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71EC" w14:textId="6FC8D124" w:rsidR="002360D9" w:rsidRPr="007E4EBC" w:rsidRDefault="00556B82" w:rsidP="002360D9">
      <w:pPr>
        <w:pStyle w:val="NormalWeb"/>
        <w:spacing w:before="120" w:beforeAutospacing="0" w:after="120" w:afterAutospacing="0"/>
        <w:ind w:firstLine="0"/>
        <w:jc w:val="center"/>
        <w:rPr>
          <w:b/>
          <w:bCs/>
          <w:color w:val="000000" w:themeColor="text1"/>
          <w:sz w:val="28"/>
          <w:szCs w:val="28"/>
        </w:rPr>
      </w:pPr>
      <w:bookmarkStart w:id="0" w:name="_Hlk163710337"/>
      <w:bookmarkEnd w:id="0"/>
      <w:r w:rsidRPr="007E4EBC">
        <w:rPr>
          <w:b/>
          <w:bCs/>
          <w:color w:val="000000" w:themeColor="text1"/>
          <w:sz w:val="28"/>
          <w:szCs w:val="28"/>
        </w:rPr>
        <w:t>ĐẠI HỌC QUỐC GIA THÀNH PHỐ HỒ CHÍ MINH</w:t>
      </w:r>
    </w:p>
    <w:p w14:paraId="44222ED8" w14:textId="68F1A3B7" w:rsidR="002360D9" w:rsidRPr="007E4EBC" w:rsidRDefault="00556B82" w:rsidP="002360D9">
      <w:pPr>
        <w:pStyle w:val="NormalWeb"/>
        <w:spacing w:before="120" w:beforeAutospacing="0" w:after="120" w:afterAutospacing="0"/>
        <w:ind w:firstLine="0"/>
        <w:jc w:val="center"/>
        <w:rPr>
          <w:b/>
          <w:bCs/>
          <w:color w:val="000000" w:themeColor="text1"/>
          <w:sz w:val="28"/>
          <w:szCs w:val="28"/>
        </w:rPr>
      </w:pPr>
      <w:r w:rsidRPr="007E4EBC">
        <w:rPr>
          <w:b/>
          <w:bCs/>
          <w:color w:val="000000" w:themeColor="text1"/>
          <w:sz w:val="28"/>
          <w:szCs w:val="28"/>
        </w:rPr>
        <w:t>TRƯỜNG ĐẠI HỌC KINH TẾ -</w:t>
      </w:r>
      <w:r w:rsidR="00131442" w:rsidRPr="007E4EBC">
        <w:rPr>
          <w:b/>
          <w:bCs/>
          <w:color w:val="000000" w:themeColor="text1"/>
          <w:sz w:val="28"/>
          <w:szCs w:val="28"/>
          <w:lang w:val="vi-VN"/>
        </w:rPr>
        <w:t xml:space="preserve"> </w:t>
      </w:r>
      <w:r w:rsidRPr="007E4EBC">
        <w:rPr>
          <w:b/>
          <w:bCs/>
          <w:color w:val="000000" w:themeColor="text1"/>
          <w:sz w:val="28"/>
          <w:szCs w:val="28"/>
        </w:rPr>
        <w:t>LUẬT</w:t>
      </w:r>
    </w:p>
    <w:p w14:paraId="3E45F700" w14:textId="77777777" w:rsidR="002360D9" w:rsidRPr="007E4EBC" w:rsidRDefault="002360D9" w:rsidP="002360D9">
      <w:pPr>
        <w:pStyle w:val="NormalWeb"/>
        <w:spacing w:before="120" w:beforeAutospacing="0" w:after="120" w:afterAutospacing="0"/>
        <w:ind w:firstLine="0"/>
        <w:jc w:val="center"/>
        <w:rPr>
          <w:b/>
          <w:bCs/>
          <w:color w:val="000000" w:themeColor="text1"/>
          <w:sz w:val="28"/>
          <w:szCs w:val="28"/>
        </w:rPr>
      </w:pPr>
    </w:p>
    <w:p w14:paraId="050CCE04" w14:textId="77777777" w:rsidR="002360D9" w:rsidRPr="007E4EBC" w:rsidRDefault="002360D9" w:rsidP="002360D9">
      <w:pPr>
        <w:pStyle w:val="NormalWeb"/>
        <w:spacing w:before="120" w:beforeAutospacing="0" w:after="120" w:afterAutospacing="0"/>
        <w:ind w:firstLine="0"/>
        <w:jc w:val="center"/>
        <w:rPr>
          <w:b/>
          <w:bCs/>
          <w:color w:val="000000" w:themeColor="text1"/>
          <w:sz w:val="28"/>
          <w:szCs w:val="28"/>
        </w:rPr>
      </w:pPr>
    </w:p>
    <w:p w14:paraId="57481E22" w14:textId="5A7E8257" w:rsidR="002360D9" w:rsidRPr="007E4EBC" w:rsidRDefault="007A0054" w:rsidP="002360D9">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TRẦN THỊ NGỌC QUỲNH</w:t>
      </w:r>
    </w:p>
    <w:p w14:paraId="433936BD" w14:textId="606E448B" w:rsidR="002360D9" w:rsidRPr="007E4EBC" w:rsidRDefault="002360D9" w:rsidP="002360D9">
      <w:pPr>
        <w:pStyle w:val="NormalWeb"/>
        <w:spacing w:before="120" w:beforeAutospacing="0" w:after="120" w:afterAutospacing="0"/>
        <w:ind w:firstLine="0"/>
        <w:jc w:val="center"/>
        <w:rPr>
          <w:b/>
          <w:bCs/>
          <w:color w:val="000000" w:themeColor="text1"/>
          <w:sz w:val="28"/>
          <w:szCs w:val="28"/>
          <w:lang w:val="vi-VN"/>
        </w:rPr>
      </w:pPr>
    </w:p>
    <w:p w14:paraId="01486530" w14:textId="21421BFC" w:rsidR="00B579F4" w:rsidRPr="007E4EBC" w:rsidRDefault="00B579F4" w:rsidP="002360D9">
      <w:pPr>
        <w:pStyle w:val="NormalWeb"/>
        <w:spacing w:before="120" w:beforeAutospacing="0" w:after="120" w:afterAutospacing="0"/>
        <w:ind w:firstLine="0"/>
        <w:jc w:val="center"/>
        <w:rPr>
          <w:b/>
          <w:bCs/>
          <w:color w:val="000000" w:themeColor="text1"/>
          <w:sz w:val="28"/>
          <w:szCs w:val="28"/>
          <w:lang w:val="vi-VN"/>
        </w:rPr>
      </w:pPr>
    </w:p>
    <w:p w14:paraId="003852EA" w14:textId="77777777" w:rsidR="00B579F4" w:rsidRPr="007E4EBC" w:rsidRDefault="00B579F4" w:rsidP="002360D9">
      <w:pPr>
        <w:pStyle w:val="NormalWeb"/>
        <w:spacing w:before="120" w:beforeAutospacing="0" w:after="120" w:afterAutospacing="0"/>
        <w:ind w:firstLine="0"/>
        <w:jc w:val="center"/>
        <w:rPr>
          <w:b/>
          <w:bCs/>
          <w:color w:val="000000" w:themeColor="text1"/>
          <w:sz w:val="28"/>
          <w:szCs w:val="28"/>
          <w:lang w:val="vi-VN"/>
        </w:rPr>
      </w:pPr>
    </w:p>
    <w:p w14:paraId="04F5CD47" w14:textId="3A3C3133" w:rsidR="002360D9" w:rsidRPr="007E4EBC" w:rsidRDefault="004A7265" w:rsidP="002360D9">
      <w:pPr>
        <w:pStyle w:val="NormalWeb"/>
        <w:spacing w:before="120" w:beforeAutospacing="0" w:after="120" w:afterAutospacing="0"/>
        <w:ind w:firstLine="0"/>
        <w:jc w:val="center"/>
        <w:rPr>
          <w:b/>
          <w:bCs/>
          <w:color w:val="000000" w:themeColor="text1"/>
          <w:sz w:val="40"/>
          <w:szCs w:val="40"/>
          <w:lang w:val="vi-VN"/>
        </w:rPr>
      </w:pPr>
      <w:r w:rsidRPr="007E4EBC">
        <w:rPr>
          <w:b/>
          <w:bCs/>
          <w:color w:val="000000" w:themeColor="text1"/>
          <w:sz w:val="40"/>
          <w:szCs w:val="40"/>
          <w:lang w:val="vi-VN"/>
        </w:rPr>
        <w:t>Đ</w:t>
      </w:r>
      <w:r w:rsidR="00F1436C" w:rsidRPr="007E4EBC">
        <w:rPr>
          <w:b/>
          <w:bCs/>
          <w:color w:val="000000" w:themeColor="text1"/>
          <w:sz w:val="40"/>
          <w:szCs w:val="40"/>
          <w:lang w:val="vi-VN"/>
        </w:rPr>
        <w:t xml:space="preserve">A DẠNG </w:t>
      </w:r>
      <w:r w:rsidR="00216D6B">
        <w:rPr>
          <w:b/>
          <w:bCs/>
          <w:color w:val="000000" w:themeColor="text1"/>
          <w:sz w:val="40"/>
          <w:szCs w:val="40"/>
          <w:lang w:val="vi-VN"/>
        </w:rPr>
        <w:t>HOÁ</w:t>
      </w:r>
      <w:r w:rsidR="004235D2" w:rsidRPr="007E4EBC">
        <w:rPr>
          <w:b/>
          <w:bCs/>
          <w:color w:val="000000" w:themeColor="text1"/>
          <w:sz w:val="40"/>
          <w:szCs w:val="40"/>
          <w:lang w:val="vi-VN"/>
        </w:rPr>
        <w:t xml:space="preserve"> CÔNG TY VÀ</w:t>
      </w:r>
      <w:r w:rsidR="00556B82" w:rsidRPr="007E4EBC">
        <w:rPr>
          <w:b/>
          <w:bCs/>
          <w:color w:val="000000" w:themeColor="text1"/>
          <w:sz w:val="40"/>
          <w:szCs w:val="40"/>
          <w:lang w:val="vi-VN"/>
        </w:rPr>
        <w:br/>
        <w:t xml:space="preserve">GIÁ TRỊ </w:t>
      </w:r>
      <w:r w:rsidR="00F1436C" w:rsidRPr="007E4EBC">
        <w:rPr>
          <w:b/>
          <w:bCs/>
          <w:color w:val="000000" w:themeColor="text1"/>
          <w:sz w:val="40"/>
          <w:szCs w:val="40"/>
          <w:lang w:val="vi-VN"/>
        </w:rPr>
        <w:t>DOANH NGHIỆP</w:t>
      </w:r>
    </w:p>
    <w:p w14:paraId="64D0BD63" w14:textId="35C71EE8" w:rsidR="002360D9" w:rsidRPr="007E4EBC" w:rsidRDefault="002360D9" w:rsidP="002360D9">
      <w:pPr>
        <w:pStyle w:val="NormalWeb"/>
        <w:spacing w:before="120" w:beforeAutospacing="0" w:after="120" w:afterAutospacing="0"/>
        <w:ind w:firstLine="0"/>
        <w:jc w:val="center"/>
        <w:rPr>
          <w:b/>
          <w:bCs/>
          <w:color w:val="000000" w:themeColor="text1"/>
          <w:sz w:val="28"/>
          <w:szCs w:val="28"/>
          <w:lang w:val="vi-VN"/>
        </w:rPr>
      </w:pPr>
    </w:p>
    <w:p w14:paraId="32F9841F" w14:textId="77777777" w:rsidR="00F96E85" w:rsidRPr="007E4EBC" w:rsidRDefault="00F96E85" w:rsidP="002360D9">
      <w:pPr>
        <w:pStyle w:val="NormalWeb"/>
        <w:spacing w:before="120" w:beforeAutospacing="0" w:after="120" w:afterAutospacing="0"/>
        <w:ind w:firstLine="0"/>
        <w:jc w:val="center"/>
        <w:rPr>
          <w:b/>
          <w:bCs/>
          <w:color w:val="000000" w:themeColor="text1"/>
          <w:sz w:val="28"/>
          <w:szCs w:val="28"/>
          <w:lang w:val="vi-VN"/>
        </w:rPr>
      </w:pPr>
    </w:p>
    <w:p w14:paraId="36FE5954" w14:textId="77777777" w:rsidR="002360D9" w:rsidRPr="007E4EBC" w:rsidRDefault="002360D9" w:rsidP="00DC509C">
      <w:pPr>
        <w:pStyle w:val="Heading1"/>
        <w:numPr>
          <w:ilvl w:val="0"/>
          <w:numId w:val="0"/>
        </w:numPr>
        <w:jc w:val="left"/>
        <w:rPr>
          <w:color w:val="000000" w:themeColor="text1"/>
          <w:lang w:val="vi-VN"/>
        </w:rPr>
      </w:pPr>
    </w:p>
    <w:p w14:paraId="35824B9F" w14:textId="77777777" w:rsidR="00556B82" w:rsidRPr="007E4EBC" w:rsidRDefault="00556B82" w:rsidP="002360D9">
      <w:pPr>
        <w:pStyle w:val="NormalWeb"/>
        <w:spacing w:before="120" w:beforeAutospacing="0" w:after="120" w:afterAutospacing="0"/>
        <w:ind w:firstLine="0"/>
        <w:jc w:val="center"/>
        <w:rPr>
          <w:b/>
          <w:bCs/>
          <w:color w:val="000000" w:themeColor="text1"/>
          <w:sz w:val="28"/>
          <w:szCs w:val="28"/>
          <w:lang w:val="vi-VN"/>
        </w:rPr>
      </w:pPr>
    </w:p>
    <w:p w14:paraId="16B741DA" w14:textId="7D5DF072" w:rsidR="002360D9" w:rsidRPr="007E4EBC" w:rsidRDefault="00D845A2" w:rsidP="00D845A2">
      <w:pPr>
        <w:pStyle w:val="NormalWeb"/>
        <w:spacing w:before="120" w:beforeAutospacing="0" w:after="120" w:afterAutospacing="0"/>
        <w:ind w:firstLine="0"/>
        <w:jc w:val="center"/>
        <w:rPr>
          <w:b/>
          <w:bCs/>
          <w:color w:val="000000" w:themeColor="text1"/>
          <w:sz w:val="38"/>
          <w:szCs w:val="30"/>
          <w:lang w:val="vi-VN"/>
        </w:rPr>
      </w:pPr>
      <w:r>
        <w:rPr>
          <w:b/>
          <w:bCs/>
          <w:color w:val="000000" w:themeColor="text1"/>
          <w:sz w:val="38"/>
          <w:szCs w:val="30"/>
        </w:rPr>
        <w:t xml:space="preserve">TÓM TẮT </w:t>
      </w:r>
      <w:r w:rsidRPr="007E4EBC">
        <w:rPr>
          <w:b/>
          <w:bCs/>
          <w:color w:val="000000" w:themeColor="text1"/>
          <w:sz w:val="38"/>
          <w:szCs w:val="30"/>
          <w:lang w:val="vi-VN"/>
        </w:rPr>
        <w:t>TIẾN SĨ KINH TẾ</w:t>
      </w:r>
    </w:p>
    <w:p w14:paraId="0F66190C" w14:textId="77777777" w:rsidR="002360D9" w:rsidRPr="007E4EBC" w:rsidRDefault="002360D9" w:rsidP="002360D9">
      <w:pPr>
        <w:pStyle w:val="NormalWeb"/>
        <w:spacing w:before="120" w:beforeAutospacing="0" w:after="120" w:afterAutospacing="0"/>
        <w:ind w:firstLine="0"/>
        <w:jc w:val="center"/>
        <w:rPr>
          <w:b/>
          <w:bCs/>
          <w:color w:val="000000" w:themeColor="text1"/>
          <w:sz w:val="28"/>
          <w:szCs w:val="28"/>
          <w:lang w:val="vi-VN"/>
        </w:rPr>
      </w:pPr>
    </w:p>
    <w:p w14:paraId="5ADB9476" w14:textId="42FD1BD8" w:rsidR="002360D9" w:rsidRPr="007E4EBC" w:rsidRDefault="002360D9" w:rsidP="002360D9">
      <w:pPr>
        <w:pStyle w:val="NormalWeb"/>
        <w:spacing w:before="120" w:beforeAutospacing="0" w:after="120" w:afterAutospacing="0"/>
        <w:ind w:firstLine="0"/>
        <w:jc w:val="center"/>
        <w:rPr>
          <w:b/>
          <w:bCs/>
          <w:color w:val="000000" w:themeColor="text1"/>
          <w:sz w:val="28"/>
          <w:szCs w:val="28"/>
          <w:lang w:val="vi-VN"/>
        </w:rPr>
      </w:pPr>
    </w:p>
    <w:p w14:paraId="34DB4810" w14:textId="77777777" w:rsidR="002360D9" w:rsidRPr="007E4EBC" w:rsidRDefault="002360D9" w:rsidP="002360D9">
      <w:pPr>
        <w:pStyle w:val="NormalWeb"/>
        <w:spacing w:before="120" w:beforeAutospacing="0" w:after="120" w:afterAutospacing="0"/>
        <w:ind w:firstLine="0"/>
        <w:jc w:val="center"/>
        <w:rPr>
          <w:b/>
          <w:bCs/>
          <w:color w:val="000000" w:themeColor="text1"/>
          <w:sz w:val="20"/>
          <w:szCs w:val="28"/>
          <w:lang w:val="vi-VN"/>
        </w:rPr>
      </w:pPr>
    </w:p>
    <w:p w14:paraId="25A4199D" w14:textId="0B66DC62" w:rsidR="00556B82" w:rsidRPr="007E4EBC" w:rsidRDefault="00556B82" w:rsidP="002360D9">
      <w:pPr>
        <w:pStyle w:val="NormalWeb"/>
        <w:spacing w:before="120" w:beforeAutospacing="0" w:after="120" w:afterAutospacing="0"/>
        <w:ind w:firstLine="0"/>
        <w:jc w:val="center"/>
        <w:rPr>
          <w:b/>
          <w:bCs/>
          <w:color w:val="000000" w:themeColor="text1"/>
          <w:sz w:val="28"/>
          <w:szCs w:val="28"/>
          <w:lang w:val="vi-VN"/>
        </w:rPr>
      </w:pPr>
    </w:p>
    <w:p w14:paraId="772DCF61" w14:textId="77777777" w:rsidR="00B579F4" w:rsidRPr="007E4EBC" w:rsidRDefault="00B579F4" w:rsidP="002360D9">
      <w:pPr>
        <w:pStyle w:val="NormalWeb"/>
        <w:spacing w:before="120" w:beforeAutospacing="0" w:after="120" w:afterAutospacing="0"/>
        <w:ind w:firstLine="0"/>
        <w:jc w:val="center"/>
        <w:rPr>
          <w:b/>
          <w:bCs/>
          <w:color w:val="000000" w:themeColor="text1"/>
          <w:sz w:val="28"/>
          <w:szCs w:val="28"/>
          <w:lang w:val="vi-VN"/>
        </w:rPr>
      </w:pPr>
    </w:p>
    <w:p w14:paraId="26321B33" w14:textId="77777777" w:rsidR="00B579F4" w:rsidRPr="007E4EBC" w:rsidRDefault="00B579F4" w:rsidP="002360D9">
      <w:pPr>
        <w:pStyle w:val="NormalWeb"/>
        <w:spacing w:before="120" w:beforeAutospacing="0" w:after="120" w:afterAutospacing="0"/>
        <w:ind w:firstLine="0"/>
        <w:jc w:val="center"/>
        <w:rPr>
          <w:b/>
          <w:bCs/>
          <w:color w:val="000000" w:themeColor="text1"/>
          <w:sz w:val="28"/>
          <w:szCs w:val="28"/>
          <w:lang w:val="vi-VN"/>
        </w:rPr>
      </w:pPr>
    </w:p>
    <w:p w14:paraId="5B685571" w14:textId="06989253" w:rsidR="002360D9" w:rsidRPr="007E4EBC" w:rsidRDefault="00421AA6" w:rsidP="002360D9">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TP. HỒ CHÍ MINH - NĂM 2024</w:t>
      </w:r>
    </w:p>
    <w:p w14:paraId="2920F22D" w14:textId="77777777" w:rsidR="005331CA" w:rsidRPr="007E4EBC" w:rsidRDefault="005331CA" w:rsidP="002360D9">
      <w:pPr>
        <w:pStyle w:val="NormalWeb"/>
        <w:spacing w:before="120" w:beforeAutospacing="0" w:after="120" w:afterAutospacing="0"/>
        <w:ind w:firstLine="0"/>
        <w:jc w:val="center"/>
        <w:rPr>
          <w:b/>
          <w:bCs/>
          <w:color w:val="000000" w:themeColor="text1"/>
          <w:szCs w:val="26"/>
          <w:lang w:val="vi-VN"/>
        </w:rPr>
        <w:sectPr w:rsidR="005331CA" w:rsidRPr="007E4EBC" w:rsidSect="00151044">
          <w:headerReference w:type="even" r:id="rId8"/>
          <w:headerReference w:type="default" r:id="rId9"/>
          <w:headerReference w:type="first" r:id="rId10"/>
          <w:pgSz w:w="11906" w:h="16838" w:code="9"/>
          <w:pgMar w:top="1701" w:right="1418" w:bottom="1701" w:left="1985" w:header="709" w:footer="709" w:gutter="0"/>
          <w:pgBorders w:display="firstPage">
            <w:top w:val="twistedLines1" w:sz="18" w:space="1" w:color="auto"/>
            <w:left w:val="twistedLines1" w:sz="18" w:space="4" w:color="auto"/>
            <w:bottom w:val="twistedLines1" w:sz="18" w:space="1" w:color="auto"/>
            <w:right w:val="twistedLines1" w:sz="18" w:space="4" w:color="auto"/>
          </w:pgBorders>
          <w:cols w:space="708"/>
          <w:titlePg/>
          <w:docGrid w:linePitch="360"/>
        </w:sectPr>
      </w:pPr>
    </w:p>
    <w:p w14:paraId="77151F53"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lastRenderedPageBreak/>
        <w:t>ĐẠI HỌC QUỐC GIA THÀNH PHỐ HỒ CHÍ MINH</w:t>
      </w:r>
    </w:p>
    <w:p w14:paraId="005FBB73"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TRƯỜNG ĐẠI HỌC KINH TẾ - LUẬT</w:t>
      </w:r>
    </w:p>
    <w:p w14:paraId="73A6EDD6"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65FF1A63"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TRẦN THỊ NGỌC QUỲNH</w:t>
      </w:r>
    </w:p>
    <w:p w14:paraId="06A4228F"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61CE6C36" w14:textId="77777777" w:rsidR="00507816" w:rsidRPr="007E4EBC" w:rsidRDefault="00507816" w:rsidP="00507816">
      <w:pPr>
        <w:pStyle w:val="NormalWeb"/>
        <w:spacing w:before="120" w:beforeAutospacing="0" w:after="120" w:afterAutospacing="0"/>
        <w:ind w:firstLine="0"/>
        <w:jc w:val="center"/>
        <w:rPr>
          <w:b/>
          <w:bCs/>
          <w:color w:val="000000" w:themeColor="text1"/>
          <w:sz w:val="40"/>
          <w:szCs w:val="40"/>
          <w:lang w:val="vi-VN"/>
        </w:rPr>
      </w:pPr>
      <w:r w:rsidRPr="007E4EBC">
        <w:rPr>
          <w:b/>
          <w:bCs/>
          <w:color w:val="000000" w:themeColor="text1"/>
          <w:sz w:val="40"/>
          <w:szCs w:val="40"/>
          <w:lang w:val="vi-VN"/>
        </w:rPr>
        <w:t xml:space="preserve">ĐA DẠNG HOÁ CÔNG TY </w:t>
      </w:r>
      <w:r w:rsidRPr="007E4EBC">
        <w:rPr>
          <w:b/>
          <w:bCs/>
          <w:color w:val="000000" w:themeColor="text1"/>
          <w:sz w:val="40"/>
          <w:szCs w:val="40"/>
          <w:lang w:val="vi-VN"/>
        </w:rPr>
        <w:br/>
        <w:t>VÀ GIÁ TRỊ DOANH NGHIỆP</w:t>
      </w:r>
    </w:p>
    <w:p w14:paraId="471A5086"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578FF6A6"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48F63391"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 xml:space="preserve">Chuyên ngành: </w:t>
      </w:r>
      <w:r w:rsidRPr="007E4EBC">
        <w:rPr>
          <w:i/>
          <w:iCs/>
          <w:color w:val="000000" w:themeColor="text1"/>
          <w:sz w:val="28"/>
          <w:szCs w:val="28"/>
          <w:lang w:val="vi-VN"/>
        </w:rPr>
        <w:t>Tài chính – Ngân hàng</w:t>
      </w:r>
    </w:p>
    <w:p w14:paraId="282525C8"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 xml:space="preserve">Mã Số: </w:t>
      </w:r>
      <w:r w:rsidRPr="007E4EBC">
        <w:rPr>
          <w:i/>
          <w:iCs/>
          <w:color w:val="000000" w:themeColor="text1"/>
          <w:sz w:val="28"/>
          <w:szCs w:val="28"/>
          <w:lang w:val="vi-VN"/>
        </w:rPr>
        <w:t>62340201</w:t>
      </w:r>
    </w:p>
    <w:p w14:paraId="342736E9"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71767667" w14:textId="77777777" w:rsidR="00D845A2" w:rsidRPr="007E4EBC" w:rsidRDefault="00D845A2" w:rsidP="00D845A2">
      <w:pPr>
        <w:pStyle w:val="NormalWeb"/>
        <w:spacing w:before="120" w:beforeAutospacing="0" w:after="120" w:afterAutospacing="0"/>
        <w:ind w:firstLine="0"/>
        <w:jc w:val="center"/>
        <w:rPr>
          <w:b/>
          <w:bCs/>
          <w:color w:val="000000" w:themeColor="text1"/>
          <w:sz w:val="38"/>
          <w:szCs w:val="30"/>
          <w:lang w:val="vi-VN"/>
        </w:rPr>
      </w:pPr>
      <w:r>
        <w:rPr>
          <w:b/>
          <w:bCs/>
          <w:color w:val="000000" w:themeColor="text1"/>
          <w:sz w:val="38"/>
          <w:szCs w:val="30"/>
        </w:rPr>
        <w:t xml:space="preserve">TÓM TẮT </w:t>
      </w:r>
      <w:r w:rsidRPr="007E4EBC">
        <w:rPr>
          <w:b/>
          <w:bCs/>
          <w:color w:val="000000" w:themeColor="text1"/>
          <w:sz w:val="38"/>
          <w:szCs w:val="30"/>
          <w:lang w:val="vi-VN"/>
        </w:rPr>
        <w:t>TIẾN SĨ KINH TẾ</w:t>
      </w:r>
    </w:p>
    <w:p w14:paraId="3E08D0F5"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73452303"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3E5D2C64"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NGƯỜI HƯỚNG DẪN KHOA HỌC:</w:t>
      </w:r>
    </w:p>
    <w:p w14:paraId="29DF9592"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r w:rsidRPr="007E4EBC">
        <w:rPr>
          <w:b/>
          <w:bCs/>
          <w:color w:val="000000" w:themeColor="text1"/>
          <w:sz w:val="28"/>
          <w:szCs w:val="28"/>
          <w:lang w:val="vi-VN"/>
        </w:rPr>
        <w:t>PGS. TS. VƯƠNG ĐỨC HOÀNG QUÂN</w:t>
      </w:r>
    </w:p>
    <w:p w14:paraId="0179D6A3" w14:textId="77777777" w:rsidR="00507816" w:rsidRPr="007E4EBC" w:rsidRDefault="00507816" w:rsidP="00507816">
      <w:pPr>
        <w:pStyle w:val="NormalWeb"/>
        <w:spacing w:before="120" w:beforeAutospacing="0" w:after="120" w:afterAutospacing="0"/>
        <w:ind w:firstLine="0"/>
        <w:jc w:val="center"/>
        <w:rPr>
          <w:b/>
          <w:bCs/>
          <w:color w:val="000000" w:themeColor="text1"/>
          <w:sz w:val="28"/>
          <w:szCs w:val="28"/>
          <w:lang w:val="vi-VN"/>
        </w:rPr>
      </w:pPr>
    </w:p>
    <w:p w14:paraId="40755930" w14:textId="77777777" w:rsidR="00507816" w:rsidRPr="007E4EBC" w:rsidRDefault="00507816" w:rsidP="00507816">
      <w:pPr>
        <w:pStyle w:val="NormalWeb"/>
        <w:spacing w:before="120" w:beforeAutospacing="0" w:after="120" w:afterAutospacing="0"/>
        <w:ind w:firstLine="0"/>
        <w:rPr>
          <w:b/>
          <w:bCs/>
          <w:color w:val="000000" w:themeColor="text1"/>
          <w:sz w:val="28"/>
          <w:szCs w:val="28"/>
          <w:lang w:val="vi-VN"/>
        </w:rPr>
      </w:pPr>
    </w:p>
    <w:p w14:paraId="37593187" w14:textId="77777777" w:rsidR="008A2879" w:rsidRDefault="00507816" w:rsidP="00D845A2">
      <w:pPr>
        <w:pStyle w:val="NormalWeb"/>
        <w:spacing w:before="120" w:beforeAutospacing="0" w:after="120" w:afterAutospacing="0"/>
        <w:ind w:firstLine="0"/>
        <w:jc w:val="center"/>
        <w:rPr>
          <w:b/>
          <w:bCs/>
          <w:color w:val="000000" w:themeColor="text1"/>
          <w:sz w:val="28"/>
          <w:szCs w:val="28"/>
        </w:rPr>
        <w:sectPr w:rsidR="008A2879" w:rsidSect="00D845A2">
          <w:pgSz w:w="12240" w:h="15840"/>
          <w:pgMar w:top="1440" w:right="1440" w:bottom="1440" w:left="1440" w:header="708" w:footer="708" w:gutter="0"/>
          <w:pgNumType w:start="1"/>
          <w:cols w:space="708"/>
          <w:docGrid w:linePitch="360"/>
        </w:sectPr>
      </w:pPr>
      <w:r w:rsidRPr="007E4EBC">
        <w:rPr>
          <w:b/>
          <w:bCs/>
          <w:color w:val="000000" w:themeColor="text1"/>
          <w:sz w:val="28"/>
          <w:szCs w:val="28"/>
          <w:lang w:val="vi-VN"/>
        </w:rPr>
        <w:t>TP. HỒ CHÍ MINH - NĂM 20</w:t>
      </w:r>
      <w:r>
        <w:rPr>
          <w:b/>
          <w:bCs/>
          <w:color w:val="000000" w:themeColor="text1"/>
          <w:sz w:val="28"/>
          <w:szCs w:val="28"/>
          <w:lang w:val="vi-VN"/>
        </w:rPr>
        <w:t>2</w:t>
      </w:r>
      <w:r w:rsidR="00D845A2">
        <w:rPr>
          <w:b/>
          <w:bCs/>
          <w:color w:val="000000" w:themeColor="text1"/>
          <w:sz w:val="28"/>
          <w:szCs w:val="28"/>
        </w:rPr>
        <w:t>4</w:t>
      </w:r>
    </w:p>
    <w:p w14:paraId="2C3A752C" w14:textId="77777777" w:rsidR="00507816" w:rsidRPr="007E4EBC" w:rsidRDefault="00507816" w:rsidP="00507816">
      <w:pPr>
        <w:pStyle w:val="Heading1"/>
        <w:rPr>
          <w:color w:val="000000" w:themeColor="text1"/>
        </w:rPr>
      </w:pPr>
      <w:bookmarkStart w:id="1" w:name="_Toc154124802"/>
      <w:r w:rsidRPr="006E2305">
        <w:rPr>
          <w:color w:val="000000" w:themeColor="text1"/>
          <w:lang w:val="vi-VN"/>
        </w:rPr>
        <w:lastRenderedPageBreak/>
        <w:br/>
      </w:r>
      <w:bookmarkStart w:id="2" w:name="_Toc174278913"/>
      <w:r w:rsidRPr="007E4EBC">
        <w:rPr>
          <w:color w:val="000000" w:themeColor="text1"/>
        </w:rPr>
        <w:t>MỞ ĐẦU</w:t>
      </w:r>
      <w:bookmarkEnd w:id="1"/>
      <w:bookmarkEnd w:id="2"/>
    </w:p>
    <w:p w14:paraId="59ADE87B" w14:textId="77777777" w:rsidR="00507816" w:rsidRPr="007E4EBC" w:rsidRDefault="00507816" w:rsidP="00507816">
      <w:pPr>
        <w:pStyle w:val="Heading2"/>
        <w:rPr>
          <w:color w:val="000000" w:themeColor="text1"/>
        </w:rPr>
      </w:pPr>
      <w:bookmarkStart w:id="3" w:name="_Toc154124803"/>
      <w:bookmarkStart w:id="4" w:name="_Toc174278914"/>
      <w:r w:rsidRPr="007E4EBC">
        <w:rPr>
          <w:color w:val="000000" w:themeColor="text1"/>
        </w:rPr>
        <w:t>Tính cấp thiết</w:t>
      </w:r>
      <w:bookmarkEnd w:id="3"/>
      <w:bookmarkEnd w:id="4"/>
    </w:p>
    <w:p w14:paraId="7FBCAC2B" w14:textId="77777777" w:rsidR="00507816" w:rsidRPr="007E4EBC" w:rsidRDefault="00507816" w:rsidP="00507816">
      <w:pPr>
        <w:spacing w:before="120" w:after="120"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ĐDH là một trong những chiến lược quan trọng trong quá trình phát triển của DN, đã có rất nhiều nghiên cứu về chiến lược ĐDH kể từ sau nghiên cứu đầu tiên của Ansoff (1957). Lý thuyết đại diện được phát triển bởi Jensen và Meckling (1976) cho rằng một trong những nguyên nhân làm giảm giá trị các DN ĐDH là do vấn đề đại diện, các nhà quản lý tiến hành ĐDH DN vì lợi ích cá nhân chứ không vì mục tiêu tối đa hoá giá trị DN. Theo quan điểm dựa trên nguồn lực của Wernerfelt (1984), DN ĐDH hoạt động hiệu quả hơn các DN không ĐDH vì các DN ĐDH đã khai thác hiệu quả các nguồn lực của DN. Và chiến lược ĐDH liên quan mang lại cho DN nhiều lợi ích hơn so với chiến lược ĐDH không liên quan</w:t>
      </w:r>
      <w:r>
        <w:rPr>
          <w:rFonts w:ascii="Times New Roman" w:hAnsi="Times New Roman" w:cs="Times New Roman"/>
          <w:color w:val="000000" w:themeColor="text1"/>
          <w:sz w:val="26"/>
          <w:szCs w:val="26"/>
          <w:lang w:val="vi-VN"/>
        </w:rPr>
        <w:t xml:space="preserve">. </w:t>
      </w:r>
      <w:r w:rsidRPr="007E4EBC">
        <w:rPr>
          <w:rFonts w:ascii="Times New Roman" w:hAnsi="Times New Roman" w:cs="Times New Roman"/>
          <w:color w:val="000000" w:themeColor="text1"/>
          <w:sz w:val="26"/>
          <w:szCs w:val="26"/>
          <w:lang w:val="vi-VN"/>
        </w:rPr>
        <w:t>Quan điểm thị trường vốn nội bộ cũng cho rằng các DN ĐDH có hiệu quả hoạt động tốt hơn các DN không ĐDH, do DN ĐDH đã tận dụng được nguồn vốn nội bộ có chi phí thấp hơn nguồn vốn bên ngoài</w:t>
      </w:r>
      <w:r>
        <w:rPr>
          <w:rFonts w:ascii="Times New Roman" w:hAnsi="Times New Roman" w:cs="Times New Roman"/>
          <w:color w:val="000000" w:themeColor="text1"/>
          <w:sz w:val="26"/>
          <w:szCs w:val="26"/>
          <w:lang w:val="vi-VN"/>
        </w:rPr>
        <w:t>.</w:t>
      </w:r>
      <w:r w:rsidRPr="007E4EBC">
        <w:rPr>
          <w:rFonts w:ascii="Times New Roman" w:hAnsi="Times New Roman" w:cs="Times New Roman"/>
          <w:color w:val="000000" w:themeColor="text1"/>
          <w:sz w:val="26"/>
          <w:szCs w:val="26"/>
          <w:lang w:val="vi-VN"/>
        </w:rPr>
        <w:t xml:space="preserve"> Tuy nhiên, một số nghiên cứu về hiệu quả của thị trường vốn nội bộ trong các DN ĐDH cho thấy hoạt động đầu tư ở các DN ĐDH thực sự không hiệu quả. Như vậy, các lý thuyết khác nhau cho thấy mối quan hệ giữa ĐDH và giá trị của DN vô cùng phức tạp, nếu các nghiên cứu thực nghiệm chỉ giải thích mối quan hệ này từ góc nhìn của một lý thuyết có thể dẫn đến kết luận thiếu chính xác về mối quan hệ này. </w:t>
      </w:r>
    </w:p>
    <w:p w14:paraId="0425E6A2" w14:textId="77777777" w:rsidR="00507816" w:rsidRPr="00CB02C5" w:rsidRDefault="00507816" w:rsidP="00507816">
      <w:pPr>
        <w:spacing w:before="120" w:after="120"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 xml:space="preserve">Schommer và cộng sự (2019) lược khảo các nghiên cứu trên thế giới về ĐDH trong vòng 60 năm nhận thấy: Thứ nhất, tác động của mức độ ĐDH đến giá trị DN có hình chữ U ngược, mức độ ĐDH thấp và các loại hình ĐDH liên quan tác động tích cực đến hiệu quả hoạt động của DN. Ngược lại, chiến lược ĐDH ở mức độ ĐDH cao và ít liên quan hơn có tác động tiêu cực đến hiệu suất. Thứ hai, Schommer và cộng sự (2019) thấy rằng các nghiên cứu thực nghiệm không thống nhất về cường độ ĐDH liên quan hoặc không liên quan ảnh hưởng đến giá trị DN có thay đổi theo thời gian hay không. Do đó, dù chủ đề nghiên cứu ĐDH công ty và giá trị DN đã được nghiên cứu rất nhiều trên thế giới nhưng việc thực hiện một nghiên cứu thực nghiệm ở một thị trường mới nổi với thể chế đặc thù ở </w:t>
      </w:r>
      <w:r w:rsidRPr="007E4EBC">
        <w:rPr>
          <w:rFonts w:ascii="Times New Roman" w:hAnsi="Times New Roman" w:cs="Times New Roman"/>
          <w:color w:val="000000" w:themeColor="text1"/>
          <w:sz w:val="26"/>
          <w:szCs w:val="26"/>
          <w:lang w:val="vi-VN"/>
        </w:rPr>
        <w:lastRenderedPageBreak/>
        <w:t xml:space="preserve">Việt Nam là cần </w:t>
      </w:r>
      <w:r w:rsidRPr="00CB02C5">
        <w:rPr>
          <w:rFonts w:ascii="Times New Roman" w:hAnsi="Times New Roman" w:cs="Times New Roman"/>
          <w:color w:val="000000" w:themeColor="text1"/>
          <w:sz w:val="26"/>
          <w:szCs w:val="26"/>
          <w:lang w:val="vi-VN"/>
        </w:rPr>
        <w:t xml:space="preserve">thiết. </w:t>
      </w:r>
      <w:r w:rsidRPr="00CB02C5">
        <w:rPr>
          <w:rFonts w:ascii="Times New Roman" w:hAnsi="Times New Roman" w:cs="Times New Roman"/>
          <w:sz w:val="26"/>
          <w:szCs w:val="26"/>
          <w:shd w:val="clear" w:color="auto" w:fill="FFFFFF"/>
          <w:lang w:val="vi-VN"/>
        </w:rPr>
        <w:t xml:space="preserve">Yiğit và Tür (2012) cho rằng bản chất chiến lược </w:t>
      </w:r>
      <w:r w:rsidRPr="00CB02C5">
        <w:rPr>
          <w:rFonts w:ascii="Times New Roman" w:hAnsi="Times New Roman" w:cs="Times New Roman"/>
          <w:sz w:val="26"/>
          <w:szCs w:val="26"/>
          <w:lang w:val="vi-VN"/>
        </w:rPr>
        <w:t xml:space="preserve">ĐDH </w:t>
      </w:r>
      <w:r w:rsidRPr="00CB02C5">
        <w:rPr>
          <w:rFonts w:ascii="Times New Roman" w:hAnsi="Times New Roman" w:cs="Times New Roman"/>
          <w:sz w:val="26"/>
          <w:szCs w:val="26"/>
          <w:shd w:val="clear" w:color="auto" w:fill="FFFFFF"/>
          <w:lang w:val="vi-VN"/>
        </w:rPr>
        <w:t xml:space="preserve">liên quan và không liên quan là rất khác nhau nên phân tích mối quan hệ </w:t>
      </w:r>
      <w:r w:rsidRPr="00CB02C5">
        <w:rPr>
          <w:rFonts w:ascii="Times New Roman" w:hAnsi="Times New Roman" w:cs="Times New Roman"/>
          <w:sz w:val="26"/>
          <w:szCs w:val="26"/>
          <w:lang w:val="vi-VN"/>
        </w:rPr>
        <w:t xml:space="preserve">ĐDH </w:t>
      </w:r>
      <w:r w:rsidRPr="00CB02C5">
        <w:rPr>
          <w:rFonts w:ascii="Times New Roman" w:hAnsi="Times New Roman" w:cs="Times New Roman"/>
          <w:sz w:val="26"/>
          <w:szCs w:val="26"/>
          <w:shd w:val="clear" w:color="auto" w:fill="FFFFFF"/>
          <w:lang w:val="vi-VN"/>
        </w:rPr>
        <w:t xml:space="preserve">và giá trị DN cần nghiên cứu theo nhóm chiến lược </w:t>
      </w:r>
      <w:r w:rsidRPr="00CB02C5">
        <w:rPr>
          <w:rFonts w:ascii="Times New Roman" w:hAnsi="Times New Roman" w:cs="Times New Roman"/>
          <w:sz w:val="26"/>
          <w:szCs w:val="26"/>
          <w:lang w:val="vi-VN"/>
        </w:rPr>
        <w:t>ĐDH</w:t>
      </w:r>
      <w:r w:rsidRPr="00CB02C5">
        <w:rPr>
          <w:rFonts w:ascii="Times New Roman" w:hAnsi="Times New Roman" w:cs="Times New Roman"/>
          <w:sz w:val="26"/>
          <w:szCs w:val="26"/>
          <w:shd w:val="clear" w:color="auto" w:fill="FFFFFF"/>
          <w:lang w:val="vi-VN"/>
        </w:rPr>
        <w:t xml:space="preserve">. </w:t>
      </w:r>
      <w:r w:rsidRPr="006E2305">
        <w:rPr>
          <w:rFonts w:ascii="Times New Roman" w:hAnsi="Times New Roman" w:cs="Times New Roman"/>
          <w:sz w:val="26"/>
          <w:szCs w:val="26"/>
          <w:lang w:val="vi-VN"/>
        </w:rPr>
        <w:t>Rumelt (1982) đã sớm đề xuất các chiến lược ĐDH có thể phân loại tối thiểu thành bốn nhóm chiến lược: không ĐDH, ĐDH trọng yếu, ĐDH liên quan và ĐDH không liên quan. Nhưng các nghiên cứu thực nghiệm thường không sử dụng các tiếp cận của Rumelt (1982) để đo lường mức độ ĐDH vì những phức tạp và khó khăn trong tính toán cũng như việc thu thập số liệu, có vài nghiên cứu tiêu biểu sử dụng cách phân loại chiến lược ĐDH theo Rumelt (1982) như Xiao-ling và cộng sự (2015), Lizares (2019), ….</w:t>
      </w:r>
      <w:r w:rsidRPr="006E2305">
        <w:rPr>
          <w:rFonts w:ascii="Times New Roman" w:hAnsi="Times New Roman" w:cs="Times New Roman"/>
          <w:sz w:val="26"/>
          <w:szCs w:val="26"/>
          <w:shd w:val="clear" w:color="auto" w:fill="FFFFFF"/>
          <w:lang w:val="vi-VN"/>
        </w:rPr>
        <w:t xml:space="preserve"> </w:t>
      </w:r>
      <w:r w:rsidRPr="006E2305">
        <w:rPr>
          <w:rFonts w:ascii="Times New Roman" w:hAnsi="Times New Roman" w:cs="Times New Roman"/>
          <w:sz w:val="26"/>
          <w:szCs w:val="26"/>
          <w:lang w:val="vi-VN"/>
        </w:rPr>
        <w:t>Qua việc lượt khảo các nghiên cứu trước, tác giả chưa tìm thấy nghiên cứu về ảnh hưởng của mức độ ĐDH ảnh hưởng đến giá trị DN theo khung phân tích của Rumelt (1982). Vì vây, nghiên cứu này sẽ tách DN thành bốn nhóm chiến lược ĐDH sản phẩm như trên, sử dụng tỷ số chuyên môn hoá Rs và tỷ số liên quan Rr là hai thước đo về mức độ ĐDH và kiểm định ảnh hưởng của mức độ ĐDH lên giá trị DN.</w:t>
      </w:r>
      <w:r w:rsidRPr="006E2305">
        <w:rPr>
          <w:lang w:val="vi-VN"/>
        </w:rPr>
        <w:t xml:space="preserve"> </w:t>
      </w:r>
    </w:p>
    <w:p w14:paraId="3D0D95D1" w14:textId="77777777" w:rsidR="00507816" w:rsidRPr="007E4EBC" w:rsidRDefault="00507816" w:rsidP="00507816">
      <w:pPr>
        <w:pStyle w:val="NOR"/>
      </w:pPr>
      <w:r w:rsidRPr="007E4EBC">
        <w:t xml:space="preserve">Mặt khác, giá trị hay hiệu quả hoạt động của DN là một khái niệm đa chiều (Miller và cộng sự, 2013), bao gồm nhiều khía cạnh khác nhau và không nhất thiết phải tương quan mạnh với nhau. Kết quả không nhất quán của các nghiên cứu trước đây một phần là do những khó khăn cố hữu trong việc đo lường mức độ ĐDH một cách đáng tin cậy và sử dụng các thang đo khác nhau để đo lường hiệu quả/giá trị của DN. </w:t>
      </w:r>
      <w:r>
        <w:t>T</w:t>
      </w:r>
      <w:r w:rsidRPr="007E4EBC">
        <w:t>hang đo đo lường giá trị DN</w:t>
      </w:r>
      <w:r>
        <w:t xml:space="preserve"> được sử dụng trong luận án</w:t>
      </w:r>
      <w:r w:rsidRPr="007E4EBC">
        <w:t xml:space="preserve"> là EVA giảm giá hiệu chỉnh (adjusted downside EVA – D-EVAadj), với </w:t>
      </w:r>
      <w:r w:rsidRPr="007E4EBC">
        <w:rPr>
          <w:rFonts w:eastAsia="Calibri"/>
          <w:lang w:eastAsia="en-US"/>
        </w:rPr>
        <w:t>chi phí vốn chủ sở hữu (</w:t>
      </w:r>
      <m:oMath>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k</m:t>
            </m:r>
          </m:e>
          <m:sub>
            <m:r>
              <w:rPr>
                <w:rFonts w:ascii="Cambria Math" w:eastAsia="Calibri" w:hAnsi="Cambria Math"/>
                <w:vertAlign w:val="subscript"/>
                <w:lang w:eastAsia="en-US"/>
              </w:rPr>
              <m:t>E</m:t>
            </m:r>
          </m:sub>
        </m:sSub>
      </m:oMath>
      <w:r w:rsidRPr="007E4EBC">
        <w:t>) được ước lượng bằng mô hình D-CAPM, có hệ số beta giảm giá điều chỉnh (</w:t>
      </w:r>
      <m:oMath>
        <m:sSubSup>
          <m:sSubSupPr>
            <m:ctrlPr>
              <w:rPr>
                <w:rFonts w:ascii="Cambria Math" w:hAnsi="Cambria Math"/>
                <w:i/>
              </w:rPr>
            </m:ctrlPr>
          </m:sSubSupPr>
          <m:e>
            <m:r>
              <w:rPr>
                <w:rFonts w:ascii="Cambria Math" w:hAnsi="Cambria Math"/>
              </w:rPr>
              <m:t>β</m:t>
            </m:r>
          </m:e>
          <m:sub>
            <m:r>
              <w:rPr>
                <w:rFonts w:ascii="Cambria Math" w:hAnsi="Cambria Math"/>
              </w:rPr>
              <m:t>adj</m:t>
            </m:r>
          </m:sub>
          <m:sup>
            <m:r>
              <w:rPr>
                <w:rFonts w:ascii="Cambria Math" w:hAnsi="Cambria Math"/>
              </w:rPr>
              <m:t>D</m:t>
            </m:r>
          </m:sup>
        </m:sSubSup>
      </m:oMath>
      <w:r w:rsidRPr="007E4EBC">
        <w:t xml:space="preserve">) theo Bloomberg. Đây là thang đo giá trị DN được cải tiến so với các nghiên cứu trước về ĐDH, nghiên cứu kỳ vọng D-EVAadj là thang đo giá trị DN phù hợp hơn trong nghiên cứu về chủ đề chiến lược ĐDH ở các nền kinh tế mới nổi hay cận biên như Việt Nam. Luận án cũng khám phá vai trò điều tiết của sở hữu nhà nước </w:t>
      </w:r>
      <w:r>
        <w:t>lên</w:t>
      </w:r>
      <w:r w:rsidRPr="007E4EBC">
        <w:t xml:space="preserve"> mối quan hệ mức độ ĐDH và giá trị DN trong cả 3 nhóm chiến lược ĐDH sản phẩm trọng yếu, ĐDH sản phẩm liên quan và ĐDH sản phẩm không liên quan</w:t>
      </w:r>
      <w:r>
        <w:t>.</w:t>
      </w:r>
      <w:r w:rsidRPr="007E4EBC">
        <w:t xml:space="preserve"> </w:t>
      </w:r>
      <w:r>
        <w:t>T</w:t>
      </w:r>
      <w:r w:rsidRPr="007E4EBC">
        <w:t>ừ đó</w:t>
      </w:r>
      <w:r>
        <w:t>,</w:t>
      </w:r>
      <w:r w:rsidRPr="007E4EBC">
        <w:t xml:space="preserve"> nghiên cứu so sánh vai trò của sở hữu nhà nước và sở hữu nước ngoài trong các DN ĐDH trong việc kiểm soát vấn đề đại diện. Kết quả nghiên cứu sẽ </w:t>
      </w:r>
      <w:r>
        <w:t>cho</w:t>
      </w:r>
      <w:r w:rsidRPr="007E4EBC">
        <w:t xml:space="preserve"> cái nhìn khái quát hơn về yếu tố cơ cấu sở hữu ảnh hưởng đến chiến lược ĐDH sản phẩm và giá trị DN</w:t>
      </w:r>
      <w:r>
        <w:t>.</w:t>
      </w:r>
      <w:r w:rsidRPr="007E4EBC">
        <w:t xml:space="preserve"> </w:t>
      </w:r>
      <w:r>
        <w:t>N</w:t>
      </w:r>
      <w:r w:rsidRPr="007E4EBC">
        <w:t xml:space="preserve">ghiên cứu </w:t>
      </w:r>
      <w:r w:rsidRPr="007E4EBC">
        <w:lastRenderedPageBreak/>
        <w:t>kỳ vọng sẽ tìm ra và khuyến nghị cơ cấu sở hữu có thể kiểm soát vấn đề đại diện trong các DN ĐDH sản phẩm. Luận án kỳ vọng sẽ đóng góp thêm một góc nhìn mới về mối quan hệ giữa chiến lược ĐDH sản phẩm và giá trị DN ở thị trường cận biên, mà cụ thể là Việt Nam. Vì vậy, tác giả chọn chủ đề: “Đa dạng hoá công ty và giá trị doanh nghiệp” để thực hiện luận án này, với giới hạn cho khái niệm ĐDH công ty mà luận án nghiên cứu là ĐDH sản phẩm.</w:t>
      </w:r>
    </w:p>
    <w:p w14:paraId="4D3938E9" w14:textId="77777777" w:rsidR="00507816" w:rsidRPr="007E4EBC" w:rsidRDefault="00507816" w:rsidP="00507816">
      <w:pPr>
        <w:pStyle w:val="Heading2"/>
        <w:rPr>
          <w:color w:val="000000" w:themeColor="text1"/>
          <w:lang w:val="vi-VN"/>
        </w:rPr>
      </w:pPr>
      <w:bookmarkStart w:id="5" w:name="_Toc154124805"/>
      <w:r w:rsidRPr="007E4EBC">
        <w:rPr>
          <w:color w:val="000000" w:themeColor="text1"/>
          <w:lang w:val="vi-VN"/>
        </w:rPr>
        <w:t xml:space="preserve"> </w:t>
      </w:r>
      <w:bookmarkStart w:id="6" w:name="_Toc174278915"/>
      <w:r w:rsidRPr="007E4EBC">
        <w:rPr>
          <w:color w:val="000000" w:themeColor="text1"/>
          <w:lang w:val="vi-VN"/>
        </w:rPr>
        <w:t>Khoảng trống nghiên cứu và các đóng góp mới của luận án</w:t>
      </w:r>
      <w:bookmarkEnd w:id="6"/>
    </w:p>
    <w:p w14:paraId="27490F26" w14:textId="77777777" w:rsidR="00507816" w:rsidRPr="007E4EBC" w:rsidRDefault="00507816" w:rsidP="00507816">
      <w:pPr>
        <w:pStyle w:val="NOR"/>
      </w:pPr>
      <w:r w:rsidRPr="007E4EBC">
        <w:t xml:space="preserve">Nghiên cứu đã tìm thấy các khoảng trống nghiên cứu sau thông qua việc lược khảo các nghiên cứu trước: </w:t>
      </w:r>
    </w:p>
    <w:p w14:paraId="38D6E9BD" w14:textId="77777777" w:rsidR="00507816" w:rsidRPr="007E4EBC" w:rsidRDefault="00507816" w:rsidP="00507816">
      <w:pPr>
        <w:spacing w:before="120" w:after="120"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Khoảng trống nghiên cứu thứ nhất là: các nghiên cứu trước chưa tìm hiểu ảnh hưởng của mức độ ĐDH sản phẩm ảnh hưởng đến giá trị DN theo bốn chiến lược ĐDH: không ĐDH sản phẩm, ĐDH sản phẩm trọng yếu, ĐDH sản phẩm liên quan và ĐDH sản phẩm không liên quan. Các nghiên cứu trước ở Việt Nam chỉ tìm hiểu mức độ ĐDH sản phẩm liên quan và không liên quan theo thang đo Entropy ảnh hưởng đến giá trị của DN, nghiên cứu này chia nhóm các DN thành các chiến lược ĐDH sản phẩm nhiều hơn, chi tiết hơn nên nghiên cứu này kỳ vọng sẽ có kết quả chi tiết hơn, chính xác hơn về mối quan hệ này. Từ đó, nghiên cứu kỳ vọng có thể đưa ra các khuyến nghị về các chiến lược ĐDH sản phẩm phù hợp cho các DN ở Việt Nam, cũng như ở các thị trường mới nổi, với mục tiêu là gia tăng giá trị cho DN.</w:t>
      </w:r>
    </w:p>
    <w:p w14:paraId="27D1D5B2" w14:textId="77777777" w:rsidR="00507816" w:rsidRPr="007E4EBC" w:rsidRDefault="00507816" w:rsidP="00507816">
      <w:pPr>
        <w:pStyle w:val="NOR"/>
      </w:pPr>
      <w:r w:rsidRPr="007E4EBC">
        <w:t xml:space="preserve">Khoảng trống nghiên cứu thứ hai là: vấn đề đại diện là nguyên nhân chính gây ra sự giảm giá trị cho các DN ĐDH sản phẩm, các nghiên cứu ở Việt Nam chưa đưa ra cơ chế giảm thiểu vấn đề đại diện trong các DN ĐDH sản phẩm. Nghiên cứu này sử dụng biến điều tiết là cổ đông lớn nước ngoài và cổ đông lớn nhà nước điều tiết lên mối quan hệ mức độ ĐDH và giá trị DN </w:t>
      </w:r>
      <w:r>
        <w:t>cho</w:t>
      </w:r>
      <w:r w:rsidRPr="007E4EBC">
        <w:t xml:space="preserve"> </w:t>
      </w:r>
      <w:r>
        <w:t>ba</w:t>
      </w:r>
      <w:r w:rsidRPr="007E4EBC">
        <w:t xml:space="preserve"> nhóm chiến lược: ĐDH sản phẩm trọng yếu, ĐDH sản phẩm liên quan và ĐDH sản phẩm không liên quan. Nghiên cứu kỳ vọng cổ đông lớn nước ngoài ở Việt Nam sẽ giúp kiểm soát vấn đề đại diện trong các DN ĐDH sản phẩm, nghiên cứu kỳ vọng </w:t>
      </w:r>
      <w:r>
        <w:t>nếu</w:t>
      </w:r>
      <w:r w:rsidRPr="007E4EBC">
        <w:t xml:space="preserve"> cấu trúc sở hữu các DN ĐDH sản phẩm có cổ đông lớn nước ngoài thì DN càng tăng mức độ ĐDH sẽ mang về nhiều giá trị gia tăng cho DN. Bên cạnh đó, nghiên </w:t>
      </w:r>
      <w:r w:rsidRPr="007E4EBC">
        <w:lastRenderedPageBreak/>
        <w:t>cứu cũng xem xét cổ đông lớn là sở hữu nhà nước để so sánh sự khác biệt vai trò của hai nhóm sở hữu này trong các DN theo đuổi chiến lược ĐDH sản phẩm niêm yết trên HoSE. Từ đó, nghiên cứu đề xuất các cơ chế kiểm soát vấn đề đại diện cho các DN ĐDH sản phẩm ở Việt Nam, giúp gia tăng giá trị của các DN ĐDH sản phẩm. Đây cũng là nghiên cứu đầu tiên ở Việt Nam, cũng như ở thị trường mới nổi, xem xét vai trò điều tiết của cổ đông lớn nước ngoài và nhà nước lên mối quan hệ mức độ ĐDH và giá trị DN.</w:t>
      </w:r>
    </w:p>
    <w:p w14:paraId="37FFE5EE" w14:textId="77777777" w:rsidR="00507816" w:rsidRPr="007E4EBC" w:rsidRDefault="00507816" w:rsidP="00507816">
      <w:pPr>
        <w:pStyle w:val="NOR"/>
      </w:pPr>
      <w:r w:rsidRPr="007E4EBC">
        <w:t xml:space="preserve">Khoảng trống nghiên cứu thứ ba cũng là khoảng trống cuối cùng là: nghiên cứu hiệu chỉnh thang đo giá trị kinh tế gia tăng để đo lường giá trị của DN, thang đo giá trị DN mà nghiên cứu đề xuất là tỷ số giá trị kinh tế gia tăng giảm giá hiệu chỉnh trên giá trị thị trường (D-EVAadj_MV). </w:t>
      </w:r>
      <w:r w:rsidRPr="007E4EBC">
        <w:rPr>
          <w:lang w:eastAsia="en-US"/>
        </w:rPr>
        <w:t>Nghiên cứu kỳ vọng thang đ</w:t>
      </w:r>
      <w:r>
        <w:rPr>
          <w:lang w:eastAsia="en-US"/>
        </w:rPr>
        <w:t>o</w:t>
      </w:r>
      <w:r w:rsidRPr="007E4EBC">
        <w:rPr>
          <w:lang w:eastAsia="en-US"/>
        </w:rPr>
        <w:t xml:space="preserve"> D-EVAadj_MV là thang đo đại diện cho giá trị DN tốt hơn các thang đo khác trong các nghiên cứu về ĐDH, đặc biệt là ở các thị trường mới nổi và cận biên. </w:t>
      </w:r>
    </w:p>
    <w:p w14:paraId="6F24B440" w14:textId="77777777" w:rsidR="00507816" w:rsidRPr="007E4EBC" w:rsidRDefault="00507816" w:rsidP="00507816">
      <w:pPr>
        <w:pStyle w:val="Heading2"/>
        <w:rPr>
          <w:color w:val="000000" w:themeColor="text1"/>
        </w:rPr>
      </w:pPr>
      <w:bookmarkStart w:id="7" w:name="_Toc174278916"/>
      <w:r w:rsidRPr="007E4EBC">
        <w:rPr>
          <w:color w:val="000000" w:themeColor="text1"/>
        </w:rPr>
        <w:t>Mục tiêu nghiên cứu</w:t>
      </w:r>
      <w:bookmarkEnd w:id="5"/>
      <w:bookmarkEnd w:id="7"/>
    </w:p>
    <w:p w14:paraId="6E23DE74" w14:textId="77777777" w:rsidR="00507816" w:rsidRPr="007E4EBC" w:rsidRDefault="00507816" w:rsidP="00507816">
      <w:pPr>
        <w:pStyle w:val="Heading3"/>
        <w:rPr>
          <w:color w:val="000000" w:themeColor="text1"/>
          <w:lang w:val="vi-VN"/>
        </w:rPr>
      </w:pPr>
      <w:bookmarkStart w:id="8" w:name="_Toc154124806"/>
      <w:bookmarkStart w:id="9" w:name="_Toc174278917"/>
      <w:r w:rsidRPr="007E4EBC">
        <w:rPr>
          <w:color w:val="000000" w:themeColor="text1"/>
          <w:lang w:val="vi-VN"/>
        </w:rPr>
        <w:t>Mục tiêu nghiên cứu chung</w:t>
      </w:r>
      <w:bookmarkEnd w:id="8"/>
      <w:bookmarkEnd w:id="9"/>
    </w:p>
    <w:p w14:paraId="7119F4DC" w14:textId="77777777" w:rsidR="00507816" w:rsidRPr="007E4EBC" w:rsidRDefault="00507816" w:rsidP="00507816">
      <w:pPr>
        <w:pStyle w:val="NOR"/>
      </w:pPr>
      <w:r w:rsidRPr="007E4EBC">
        <w:t>Nghiên cứu phân tích, đánh giá ảnh hưởng của mức độ ĐDH sản phẩm lên giá trị DN phân theo 4 nhóm chiến lược: không ĐDH sản phẩm, ĐDH sản phẩm trọng yếu, ĐDH sản phẩm liên quan và ĐDH sản phẩm không liên quan để phát hiện chiến lược ĐDH sản phẩm nào mang về giá trị gia tăng cho DN. Ngoài ra, nghiên cứu còn khám phá vai trò của cổ đông lớn là nước ngoài và nhà nước trong việc kiểm soát vấn đề đại diện trong các DN ĐDH sản phẩm</w:t>
      </w:r>
      <w:r>
        <w:t>.</w:t>
      </w:r>
      <w:r w:rsidRPr="007E4EBC">
        <w:t xml:space="preserve"> </w:t>
      </w:r>
      <w:r>
        <w:t>T</w:t>
      </w:r>
      <w:r w:rsidRPr="007E4EBC">
        <w:t>hông qua</w:t>
      </w:r>
      <w:r>
        <w:t xml:space="preserve"> việc</w:t>
      </w:r>
      <w:r w:rsidRPr="007E4EBC">
        <w:t xml:space="preserve"> xem xét tác động tương tác giữa cổ đông lớn nhà nước và nước ngoài với mức độ ĐDH sản phẩm</w:t>
      </w:r>
      <w:r>
        <w:t>,</w:t>
      </w:r>
      <w:r w:rsidRPr="007E4EBC">
        <w:t xml:space="preserve"> theo các nhóm chiến lược ĐDH đến giá trị các DN, từ đó nghiên c</w:t>
      </w:r>
      <w:r>
        <w:t>ứu đưa ra các</w:t>
      </w:r>
      <w:r w:rsidRPr="007E4EBC">
        <w:t xml:space="preserve"> khuyến nghị cấu trúc sở hữu phù hợp mang về giá trị gia tăng cho các DN ĐDH.</w:t>
      </w:r>
    </w:p>
    <w:p w14:paraId="0BD38B58" w14:textId="77777777" w:rsidR="00507816" w:rsidRPr="007E4EBC" w:rsidRDefault="00507816" w:rsidP="00507816">
      <w:pPr>
        <w:pStyle w:val="Heading3"/>
        <w:rPr>
          <w:color w:val="000000" w:themeColor="text1"/>
          <w:lang w:val="vi-VN"/>
        </w:rPr>
      </w:pPr>
      <w:bookmarkStart w:id="10" w:name="_Toc174278918"/>
      <w:r w:rsidRPr="007E4EBC">
        <w:rPr>
          <w:color w:val="000000" w:themeColor="text1"/>
          <w:lang w:val="vi-VN"/>
        </w:rPr>
        <w:t>Mục tiêu nghiên cứu cụ thể</w:t>
      </w:r>
      <w:bookmarkEnd w:id="10"/>
    </w:p>
    <w:p w14:paraId="4D956657" w14:textId="77777777" w:rsidR="00507816" w:rsidRPr="007E4EBC" w:rsidRDefault="00507816" w:rsidP="00507816">
      <w:pPr>
        <w:spacing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 xml:space="preserve">Để triển khai mục tiêu chung, các mục tiêu nghiên cứu cụ thể được thiết kế như sau: </w:t>
      </w:r>
    </w:p>
    <w:p w14:paraId="7783FA5C" w14:textId="77777777" w:rsidR="00507816" w:rsidRPr="007E4EBC" w:rsidRDefault="00507816" w:rsidP="00507816">
      <w:pPr>
        <w:pStyle w:val="ListParagraph"/>
        <w:numPr>
          <w:ilvl w:val="0"/>
          <w:numId w:val="12"/>
        </w:numPr>
        <w:spacing w:before="40" w:after="20" w:line="360" w:lineRule="auto"/>
        <w:ind w:left="567" w:hanging="425"/>
        <w:jc w:val="both"/>
        <w:rPr>
          <w:rFonts w:ascii="Times New Roman" w:hAnsi="Times New Roman"/>
          <w:color w:val="000000" w:themeColor="text1"/>
          <w:sz w:val="26"/>
          <w:szCs w:val="26"/>
          <w:lang w:val="vi-VN"/>
        </w:rPr>
      </w:pPr>
      <w:r w:rsidRPr="007E4EBC">
        <w:rPr>
          <w:rFonts w:ascii="Times New Roman" w:hAnsi="Times New Roman"/>
          <w:color w:val="000000" w:themeColor="text1"/>
          <w:sz w:val="26"/>
          <w:szCs w:val="26"/>
          <w:lang w:val="vi-VN"/>
        </w:rPr>
        <w:t xml:space="preserve">Nghiên cứu xây dựng được giả thuyết và lựa chọn mô hình nghiên cứu phù hợp nhằm đánh giá ảnh hưởng của mức độ ĐDH đến giá trị DN theo 4 chiến lược: không ĐDH </w:t>
      </w:r>
      <w:r w:rsidRPr="007E4EBC">
        <w:rPr>
          <w:rFonts w:ascii="Times New Roman" w:hAnsi="Times New Roman"/>
          <w:color w:val="000000" w:themeColor="text1"/>
          <w:sz w:val="26"/>
          <w:szCs w:val="26"/>
          <w:lang w:val="vi-VN"/>
        </w:rPr>
        <w:lastRenderedPageBreak/>
        <w:t xml:space="preserve">sản phẩm, ĐDH sản phẩm trọng yếu, ĐDH sản phẩm liên quan và ĐDH sản phẩm không liên quan. Kết quả nghiên cứu đề xuất được chiến lược ĐDH sản phẩm nào phù hợp cho các DN niêm yết trên HoSE. </w:t>
      </w:r>
    </w:p>
    <w:p w14:paraId="1D2884B3" w14:textId="77777777" w:rsidR="00507816" w:rsidRPr="007E4EBC" w:rsidRDefault="00507816" w:rsidP="00507816">
      <w:pPr>
        <w:pStyle w:val="ListParagraph"/>
        <w:numPr>
          <w:ilvl w:val="0"/>
          <w:numId w:val="12"/>
        </w:numPr>
        <w:spacing w:before="40" w:after="20" w:line="360" w:lineRule="auto"/>
        <w:ind w:left="567" w:hanging="425"/>
        <w:jc w:val="both"/>
        <w:rPr>
          <w:rFonts w:ascii="Times New Roman" w:hAnsi="Times New Roman"/>
          <w:color w:val="000000" w:themeColor="text1"/>
          <w:sz w:val="26"/>
          <w:szCs w:val="26"/>
          <w:lang w:val="vi-VN"/>
        </w:rPr>
      </w:pPr>
      <w:r w:rsidRPr="007E4EBC">
        <w:rPr>
          <w:rFonts w:ascii="Times New Roman" w:hAnsi="Times New Roman"/>
          <w:color w:val="000000" w:themeColor="text1"/>
          <w:sz w:val="26"/>
          <w:szCs w:val="26"/>
          <w:lang w:val="vi-VN"/>
        </w:rPr>
        <w:t>Nghiên cứu xác định được sự cần thiết phải sử dụng tỷ số chuyên môn hoá Rs và tỷ số liên quan Rr theo Rumelt (1982) để có thể đo lường được mức độ ĐDH cho 4 nhóm: không ĐDH sản phẩm, ĐDH sản phẩm trọng yếu, ĐDH sản phẩm liên quan và ĐDH sản phẩm không liên quan. Nghiên cứu kiểm định sự thay đổi của tỷ số chuyên môn hoá Rs ảnh hưởng lên giá trị DN trong 2 nhóm DN không ĐDH sản phẩm và ĐDH sản phẩm trọng yếu, tỷ số liên quan Rr ảnh hưởng lên giá trị DN trong 2 nhóm DN ĐDH sản phẩm liên quan và ĐDH sản phẩm không liên quan. Việc sử dụng tỷ số chuyên môn hoá Rs và tỷ số liên quan Rr để đo lường mức độ ĐDH thay vì chỉ số phổ biến Entropy giúp nghiên cứu khảo sát sự thay đổi của mức độ ĐDH lên giá trị DN của bốn nhóm chiến lược ĐDH thay vì 2 nhóm chiến lược ĐDH như các nghiên cứu trước.</w:t>
      </w:r>
    </w:p>
    <w:p w14:paraId="36778272" w14:textId="77777777" w:rsidR="00507816" w:rsidRPr="007E4EBC" w:rsidRDefault="00507816" w:rsidP="00507816">
      <w:pPr>
        <w:pStyle w:val="ListParagraph"/>
        <w:numPr>
          <w:ilvl w:val="0"/>
          <w:numId w:val="12"/>
        </w:numPr>
        <w:spacing w:before="40" w:after="20" w:line="360" w:lineRule="auto"/>
        <w:ind w:left="567" w:hanging="425"/>
        <w:jc w:val="both"/>
        <w:rPr>
          <w:rFonts w:ascii="Times New Roman" w:hAnsi="Times New Roman"/>
          <w:color w:val="000000" w:themeColor="text1"/>
          <w:sz w:val="26"/>
          <w:szCs w:val="26"/>
          <w:lang w:val="vi-VN"/>
        </w:rPr>
      </w:pPr>
      <w:r w:rsidRPr="007E4EBC">
        <w:rPr>
          <w:rFonts w:ascii="Times New Roman" w:hAnsi="Times New Roman"/>
          <w:color w:val="000000" w:themeColor="text1"/>
          <w:sz w:val="26"/>
          <w:szCs w:val="26"/>
          <w:lang w:val="vi-VN"/>
        </w:rPr>
        <w:t>Nghiên cứu xác định được cơ chế kiểm soát vấn đề đại diện trong các DN ĐDH sản phẩm, từ đó đưa ra các khuyến nghị về cấu trúc sở hữu phù hợp trong các DN ĐDH sản phẩm</w:t>
      </w:r>
      <w:r>
        <w:rPr>
          <w:rFonts w:ascii="Times New Roman" w:hAnsi="Times New Roman"/>
          <w:color w:val="000000" w:themeColor="text1"/>
          <w:sz w:val="26"/>
          <w:szCs w:val="26"/>
          <w:lang w:val="vi-VN"/>
        </w:rPr>
        <w:t xml:space="preserve">, thông qua việc </w:t>
      </w:r>
      <w:r w:rsidRPr="007E4EBC">
        <w:rPr>
          <w:rFonts w:ascii="Times New Roman" w:hAnsi="Times New Roman"/>
          <w:color w:val="000000" w:themeColor="text1"/>
          <w:sz w:val="26"/>
          <w:szCs w:val="26"/>
          <w:lang w:val="vi-VN"/>
        </w:rPr>
        <w:t>khám phá vai trò điều tiết của cổ đông lớn nước ngoài lên mối quan hệ giữa mức độ ĐDH và giá trị DN</w:t>
      </w:r>
      <w:r>
        <w:rPr>
          <w:rFonts w:ascii="Times New Roman" w:hAnsi="Times New Roman"/>
          <w:color w:val="000000" w:themeColor="text1"/>
          <w:sz w:val="26"/>
          <w:szCs w:val="26"/>
          <w:lang w:val="vi-VN"/>
        </w:rPr>
        <w:t>,</w:t>
      </w:r>
      <w:r w:rsidRPr="007E4EBC">
        <w:rPr>
          <w:rFonts w:ascii="Times New Roman" w:hAnsi="Times New Roman"/>
          <w:color w:val="000000" w:themeColor="text1"/>
          <w:sz w:val="26"/>
          <w:szCs w:val="26"/>
          <w:lang w:val="vi-VN"/>
        </w:rPr>
        <w:t xml:space="preserve"> trong 3 nhóm chiến lược ĐDH: ĐDH sản phẩm trọng yếu, ĐDH sản phẩm liên quan và ĐDH sản phẩm không liên quan. </w:t>
      </w:r>
    </w:p>
    <w:p w14:paraId="21D42AD4" w14:textId="77777777" w:rsidR="00507816" w:rsidRPr="007E4EBC" w:rsidRDefault="00507816" w:rsidP="00507816">
      <w:pPr>
        <w:pStyle w:val="ListParagraph"/>
        <w:numPr>
          <w:ilvl w:val="0"/>
          <w:numId w:val="12"/>
        </w:numPr>
        <w:spacing w:before="40" w:after="20" w:line="360" w:lineRule="auto"/>
        <w:ind w:left="567" w:hanging="425"/>
        <w:jc w:val="both"/>
        <w:rPr>
          <w:rFonts w:ascii="Times New Roman" w:hAnsi="Times New Roman"/>
          <w:color w:val="000000" w:themeColor="text1"/>
          <w:sz w:val="26"/>
          <w:szCs w:val="26"/>
          <w:lang w:val="vi-VN"/>
        </w:rPr>
      </w:pPr>
      <w:r w:rsidRPr="007E4EBC">
        <w:rPr>
          <w:rFonts w:ascii="Times New Roman" w:hAnsi="Times New Roman"/>
          <w:color w:val="000000" w:themeColor="text1"/>
          <w:sz w:val="26"/>
          <w:szCs w:val="26"/>
          <w:lang w:val="vi-VN"/>
        </w:rPr>
        <w:t>Nghiên cứu khám phá vai trò điều tiết của cổ đông lớn nhà nước lên mối quan hệ giữa mức độ ĐDH và giá trị DN trong 3 nhóm chiến lược ĐDH: ĐDH sản phẩm trọng yếu, ĐDH sản phẩm liên quan và ĐDH sản phẩm không liên quan. Kết quả nghiên cứu giúp có cái nhìn khái quát hơn về vấn đề cấu trúc sở hữu ảnh hưởng đến giá trị DN trong các DN ĐDH sản phẩm, từ đó nghiên cứu có thể đưa ra đề xuất về cấu trúc sở hữu phù hợp cho các DN khi theo đuổi chiến lược ĐDH sản phẩm.</w:t>
      </w:r>
    </w:p>
    <w:p w14:paraId="637BD191" w14:textId="77777777" w:rsidR="00507816" w:rsidRPr="007E4EBC" w:rsidRDefault="00507816" w:rsidP="00507816">
      <w:pPr>
        <w:pStyle w:val="Heading2"/>
        <w:rPr>
          <w:color w:val="000000" w:themeColor="text1"/>
        </w:rPr>
      </w:pPr>
      <w:bookmarkStart w:id="11" w:name="_Toc154124807"/>
      <w:bookmarkStart w:id="12" w:name="_Toc174278919"/>
      <w:r w:rsidRPr="007E4EBC">
        <w:rPr>
          <w:color w:val="000000" w:themeColor="text1"/>
        </w:rPr>
        <w:t>Câu hỏi nghiên cứu</w:t>
      </w:r>
      <w:bookmarkEnd w:id="11"/>
      <w:bookmarkEnd w:id="12"/>
    </w:p>
    <w:p w14:paraId="20239D9D" w14:textId="77777777" w:rsidR="00507816" w:rsidRPr="007E4EBC" w:rsidRDefault="00507816" w:rsidP="00507816">
      <w:pPr>
        <w:spacing w:line="360" w:lineRule="auto"/>
        <w:ind w:firstLine="720"/>
        <w:jc w:val="both"/>
        <w:rPr>
          <w:rFonts w:ascii="Times New Roman" w:hAnsi="Times New Roman" w:cs="Times New Roman"/>
          <w:color w:val="000000" w:themeColor="text1"/>
          <w:sz w:val="26"/>
          <w:szCs w:val="26"/>
          <w:lang w:val="vi-VN"/>
        </w:rPr>
      </w:pPr>
      <w:bookmarkStart w:id="13" w:name="_Toc154124808"/>
      <w:r w:rsidRPr="007E4EBC">
        <w:rPr>
          <w:rFonts w:ascii="Times New Roman" w:hAnsi="Times New Roman" w:cs="Times New Roman"/>
          <w:color w:val="000000" w:themeColor="text1"/>
          <w:sz w:val="26"/>
          <w:szCs w:val="26"/>
          <w:lang w:val="vi-VN"/>
        </w:rPr>
        <w:t>(1) Trong nhóm DN không ĐDH, tỷ lệ chuyên môn hoá Rs càng tăng có làm giảm giá trị DN không?</w:t>
      </w:r>
    </w:p>
    <w:p w14:paraId="11626622" w14:textId="77777777" w:rsidR="00507816" w:rsidRPr="007E4EBC" w:rsidRDefault="00507816" w:rsidP="00507816">
      <w:pPr>
        <w:spacing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lastRenderedPageBreak/>
        <w:t>(2) Trong nhóm DN ĐDH trọng yếu, tỷ lệ chuyên môn hoá Rs càng thấp, nghĩa là DN càng tăng mức độ ĐDH trọng yếu, có làm tăng giá trị DN không?</w:t>
      </w:r>
    </w:p>
    <w:p w14:paraId="06F4CE84" w14:textId="77777777" w:rsidR="00507816" w:rsidRPr="007E4EBC" w:rsidRDefault="00507816" w:rsidP="00507816">
      <w:pPr>
        <w:spacing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(3) Trong nhóm DN ĐDH liên quan, tỷ lệ liên quan Rr càng thấp, có nghĩa là DN càng tăng mức độ ĐDH liên quan, có làm giảm giá trị DN không?</w:t>
      </w:r>
    </w:p>
    <w:p w14:paraId="78A35F36" w14:textId="77777777" w:rsidR="00507816" w:rsidRPr="007E4EBC" w:rsidRDefault="00507816" w:rsidP="00507816">
      <w:pPr>
        <w:spacing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(4) Trong nhóm DN ĐDH không liên quan, tỷ lệ liên quan Rr càng thấp, nghĩa là DN càng tăng mức độ ĐDH không liên quan, có làm tăng giá trị DN không?</w:t>
      </w:r>
    </w:p>
    <w:p w14:paraId="2E88A2D7" w14:textId="77777777" w:rsidR="00507816" w:rsidRPr="007E4EBC" w:rsidRDefault="00507816" w:rsidP="00507816">
      <w:pPr>
        <w:pStyle w:val="NOR"/>
      </w:pPr>
      <w:r w:rsidRPr="007E4EBC">
        <w:t>(5) Cổ đông lớn là nhà đầu tư nước ngoài có vai trò tích cực trong việc kiểm soát vấn đề đại diện và làm gia tăng giá trị của DN trong nhóm chiến lược ĐDH sản phẩm trọng yếu, ĐDH sản phẩm liên quan và ĐDH sản phẩm không liên quan không?</w:t>
      </w:r>
    </w:p>
    <w:p w14:paraId="4ADBCE46" w14:textId="77777777" w:rsidR="00507816" w:rsidRPr="007E4EBC" w:rsidRDefault="00507816" w:rsidP="00507816">
      <w:pPr>
        <w:pStyle w:val="NOR"/>
      </w:pPr>
      <w:r w:rsidRPr="007E4EBC">
        <w:t>(6) Cổ đông lớn là nhà đầu tư nhà nước có giúp gia tăng giá trị của DN trong nhóm chiến lược ĐDH sản phẩm trọng yếu, ĐDH sản phẩm liên quan và ĐDH sản phẩm không liên quan không?</w:t>
      </w:r>
    </w:p>
    <w:p w14:paraId="6D8527CC" w14:textId="77777777" w:rsidR="00507816" w:rsidRPr="007E4EBC" w:rsidRDefault="00507816" w:rsidP="00507816">
      <w:pPr>
        <w:pStyle w:val="Heading2"/>
        <w:rPr>
          <w:color w:val="000000" w:themeColor="text1"/>
          <w:lang w:val="vi-VN"/>
        </w:rPr>
      </w:pPr>
      <w:bookmarkStart w:id="14" w:name="_Toc174278920"/>
      <w:r w:rsidRPr="007E4EBC">
        <w:rPr>
          <w:color w:val="000000" w:themeColor="text1"/>
          <w:lang w:val="vi-VN"/>
        </w:rPr>
        <w:t>Đối tượng và phạm vi nghiên cứu</w:t>
      </w:r>
      <w:bookmarkEnd w:id="13"/>
      <w:bookmarkEnd w:id="14"/>
    </w:p>
    <w:p w14:paraId="2854AB2E" w14:textId="77777777" w:rsidR="00507816" w:rsidRPr="00DD0928" w:rsidRDefault="00507816" w:rsidP="00507816">
      <w:pPr>
        <w:pStyle w:val="NOR"/>
      </w:pPr>
      <w:r w:rsidRPr="007E4EBC">
        <w:t xml:space="preserve">Luận án nghiên cứu ảnh hưởng của mức độ ĐDH được đo bằng tỷ số chuyên môn hoá Rs và tỷ số liên quan Rr lên giá trị DN theo bốn chiến lược ĐDH sản phẩm: không ĐDH, ĐDH trọng yếu, ĐDH liên quan và ĐDH không liên quan. Tiếp theo, luận án khám phá vai trò của cổ đông lớn nước ngoài và nhà nước điều tiết lên mối quan hệ mức độ ĐDH và giá trị DN theo các chiến lược ĐDH sản phẩm. Phạm vi nghiên cứu của luận án mở rộng hơn so với các nghiên cứu trước về ĐDH sản phẩm được thực hiện tại Việt Nam, mẫu nghiên cứu là các DN niêm yết trên HoSE từ năm 2009 đến năm 2020. </w:t>
      </w:r>
    </w:p>
    <w:p w14:paraId="5337D71B" w14:textId="77777777" w:rsidR="00507816" w:rsidRPr="007E4EBC" w:rsidRDefault="00507816" w:rsidP="00507816">
      <w:pPr>
        <w:pStyle w:val="Heading2"/>
        <w:rPr>
          <w:color w:val="000000" w:themeColor="text1"/>
        </w:rPr>
      </w:pPr>
      <w:bookmarkStart w:id="15" w:name="_Toc154124809"/>
      <w:bookmarkStart w:id="16" w:name="_Toc174278921"/>
      <w:r w:rsidRPr="007E4EBC">
        <w:rPr>
          <w:color w:val="000000" w:themeColor="text1"/>
        </w:rPr>
        <w:t>Phương</w:t>
      </w:r>
      <w:r w:rsidRPr="007E4EBC">
        <w:rPr>
          <w:color w:val="000000" w:themeColor="text1"/>
          <w:lang w:val="vi-VN"/>
        </w:rPr>
        <w:t xml:space="preserve"> pháp</w:t>
      </w:r>
      <w:r w:rsidRPr="007E4EBC">
        <w:rPr>
          <w:color w:val="000000" w:themeColor="text1"/>
        </w:rPr>
        <w:t xml:space="preserve"> nghiên cứu</w:t>
      </w:r>
      <w:bookmarkEnd w:id="15"/>
      <w:bookmarkEnd w:id="16"/>
    </w:p>
    <w:p w14:paraId="20440705" w14:textId="77777777" w:rsidR="00507816" w:rsidRPr="00AE12CD" w:rsidRDefault="00507816" w:rsidP="00507816">
      <w:pPr>
        <w:spacing w:before="120" w:after="120" w:line="360" w:lineRule="auto"/>
        <w:ind w:firstLine="720"/>
        <w:jc w:val="both"/>
        <w:rPr>
          <w:rFonts w:ascii="Times New Roman" w:hAnsi="Times New Roman" w:cs="Times New Roman"/>
          <w:color w:val="000000" w:themeColor="text1"/>
          <w:sz w:val="26"/>
          <w:szCs w:val="26"/>
          <w:lang w:val="vi-VN"/>
        </w:rPr>
      </w:pPr>
      <w:bookmarkStart w:id="17" w:name="_Toc154124810"/>
      <w:r w:rsidRPr="007E4EBC">
        <w:rPr>
          <w:rFonts w:ascii="Times New Roman" w:hAnsi="Times New Roman" w:cs="Times New Roman"/>
          <w:color w:val="000000" w:themeColor="text1"/>
          <w:sz w:val="26"/>
          <w:szCs w:val="26"/>
          <w:lang w:val="vi-VN"/>
        </w:rPr>
        <w:t>Đối với câu hỏi nghiên cứu 1 và 2, nghiên cứu đưa vào mô hình biến tỷ số chuyên môn hoá Rs của nhóm DN không ĐDH sản phẩm và ĐDH sản phẩm trọng yếu.</w:t>
      </w:r>
      <w:r>
        <w:rPr>
          <w:rFonts w:ascii="Times New Roman" w:hAnsi="Times New Roman" w:cs="Times New Roman"/>
          <w:color w:val="000000" w:themeColor="text1"/>
          <w:sz w:val="26"/>
          <w:szCs w:val="26"/>
          <w:lang w:val="vi-VN"/>
        </w:rPr>
        <w:t xml:space="preserve"> </w:t>
      </w:r>
      <w:r w:rsidRPr="007E4EBC">
        <w:rPr>
          <w:rFonts w:ascii="Times New Roman" w:hAnsi="Times New Roman" w:cs="Times New Roman"/>
          <w:color w:val="000000" w:themeColor="text1"/>
          <w:sz w:val="26"/>
          <w:szCs w:val="26"/>
          <w:lang w:val="vi-VN"/>
        </w:rPr>
        <w:t>Đối với câu hỏi nghiên cứu 3 và 4, nghiên cứu đưa vào mô hình biến tỷ số liên quan Rr</w:t>
      </w:r>
      <w:r>
        <w:rPr>
          <w:rFonts w:ascii="Times New Roman" w:hAnsi="Times New Roman" w:cs="Times New Roman"/>
          <w:color w:val="000000" w:themeColor="text1"/>
          <w:sz w:val="26"/>
          <w:szCs w:val="26"/>
          <w:lang w:val="vi-VN"/>
        </w:rPr>
        <w:t>,</w:t>
      </w:r>
      <w:r w:rsidRPr="007E4EBC">
        <w:rPr>
          <w:rFonts w:ascii="Times New Roman" w:hAnsi="Times New Roman" w:cs="Times New Roman"/>
          <w:color w:val="000000" w:themeColor="text1"/>
          <w:sz w:val="26"/>
          <w:szCs w:val="26"/>
          <w:lang w:val="vi-VN"/>
        </w:rPr>
        <w:t xml:space="preserve"> để đo lường sự thay đổi của mức độ ĐDH của nhóm DN ĐDH sản phẩm liên quan và ĐDH sản phẩm không liên quan</w:t>
      </w:r>
      <w:r>
        <w:rPr>
          <w:rFonts w:ascii="Times New Roman" w:hAnsi="Times New Roman" w:cs="Times New Roman"/>
          <w:color w:val="000000" w:themeColor="text1"/>
          <w:sz w:val="26"/>
          <w:szCs w:val="26"/>
          <w:lang w:val="vi-VN"/>
        </w:rPr>
        <w:t xml:space="preserve">. </w:t>
      </w:r>
      <w:r w:rsidRPr="007E4EBC">
        <w:rPr>
          <w:rFonts w:ascii="Times New Roman" w:hAnsi="Times New Roman" w:cs="Times New Roman"/>
          <w:color w:val="000000" w:themeColor="text1"/>
          <w:sz w:val="26"/>
          <w:szCs w:val="26"/>
          <w:lang w:val="vi-VN"/>
        </w:rPr>
        <w:t>Đối với câu hỏi nghiên cứu 5: nghiên cứu đưa hai biến giả</w:t>
      </w:r>
      <w:r>
        <w:rPr>
          <w:rFonts w:ascii="Times New Roman" w:hAnsi="Times New Roman" w:cs="Times New Roman"/>
          <w:color w:val="000000" w:themeColor="text1"/>
          <w:sz w:val="26"/>
          <w:szCs w:val="26"/>
          <w:lang w:val="vi-VN"/>
        </w:rPr>
        <w:t>,</w:t>
      </w:r>
      <w:r w:rsidRPr="007E4EBC">
        <w:rPr>
          <w:rFonts w:ascii="Times New Roman" w:hAnsi="Times New Roman" w:cs="Times New Roman"/>
          <w:color w:val="000000" w:themeColor="text1"/>
          <w:sz w:val="26"/>
          <w:szCs w:val="26"/>
          <w:lang w:val="vi-VN"/>
        </w:rPr>
        <w:t xml:space="preserve"> mức sở hữu nước ngoài từ 5% trở lên và 10% trở lên</w:t>
      </w:r>
      <w:r>
        <w:rPr>
          <w:rFonts w:ascii="Times New Roman" w:hAnsi="Times New Roman" w:cs="Times New Roman"/>
          <w:color w:val="000000" w:themeColor="text1"/>
          <w:sz w:val="26"/>
          <w:szCs w:val="26"/>
          <w:lang w:val="vi-VN"/>
        </w:rPr>
        <w:t>,</w:t>
      </w:r>
      <w:r w:rsidRPr="007E4EBC">
        <w:rPr>
          <w:rFonts w:ascii="Times New Roman" w:hAnsi="Times New Roman" w:cs="Times New Roman"/>
          <w:color w:val="000000" w:themeColor="text1"/>
          <w:sz w:val="26"/>
          <w:szCs w:val="26"/>
          <w:lang w:val="vi-VN"/>
        </w:rPr>
        <w:t xml:space="preserve"> tương tác với mức độ ĐDH để xem xét sự thay </w:t>
      </w:r>
      <w:r w:rsidRPr="007E4EBC">
        <w:rPr>
          <w:rFonts w:ascii="Times New Roman" w:hAnsi="Times New Roman" w:cs="Times New Roman"/>
          <w:color w:val="000000" w:themeColor="text1"/>
          <w:sz w:val="26"/>
          <w:szCs w:val="26"/>
          <w:lang w:val="vi-VN"/>
        </w:rPr>
        <w:lastRenderedPageBreak/>
        <w:t>đổi của mối quan hệ giữa</w:t>
      </w:r>
      <w:r>
        <w:rPr>
          <w:rFonts w:ascii="Times New Roman" w:hAnsi="Times New Roman" w:cs="Times New Roman"/>
          <w:color w:val="000000" w:themeColor="text1"/>
          <w:sz w:val="26"/>
          <w:szCs w:val="26"/>
          <w:lang w:val="vi-VN"/>
        </w:rPr>
        <w:t xml:space="preserve"> tương tác cổ đông lớn nước ngoài với</w:t>
      </w:r>
      <w:r w:rsidRPr="007E4EBC">
        <w:rPr>
          <w:rFonts w:ascii="Times New Roman" w:hAnsi="Times New Roman" w:cs="Times New Roman"/>
          <w:color w:val="000000" w:themeColor="text1"/>
          <w:sz w:val="26"/>
          <w:szCs w:val="26"/>
          <w:lang w:val="vi-VN"/>
        </w:rPr>
        <w:t xml:space="preserve"> mức độ ĐDH và giá trị DN của 3 nhóm: ĐDH sản phẩm trọng yếu, ĐDH sản phẩm liên quan và ĐDH sản phẩm không liên quan. Đối với câu hỏi nghiên cứu 6: nghiên cứu đưa 2 biến giả</w:t>
      </w:r>
      <w:r>
        <w:rPr>
          <w:rFonts w:ascii="Times New Roman" w:hAnsi="Times New Roman" w:cs="Times New Roman"/>
          <w:color w:val="000000" w:themeColor="text1"/>
          <w:sz w:val="26"/>
          <w:szCs w:val="26"/>
          <w:lang w:val="vi-VN"/>
        </w:rPr>
        <w:t>,</w:t>
      </w:r>
      <w:r w:rsidRPr="007E4EBC">
        <w:rPr>
          <w:rFonts w:ascii="Times New Roman" w:hAnsi="Times New Roman" w:cs="Times New Roman"/>
          <w:color w:val="000000" w:themeColor="text1"/>
          <w:sz w:val="26"/>
          <w:szCs w:val="26"/>
          <w:lang w:val="vi-VN"/>
        </w:rPr>
        <w:t xml:space="preserve"> mức sở hữu nhà nước từ 5% trở lên và 10% trở lên</w:t>
      </w:r>
      <w:r>
        <w:rPr>
          <w:rFonts w:ascii="Times New Roman" w:hAnsi="Times New Roman" w:cs="Times New Roman"/>
          <w:color w:val="000000" w:themeColor="text1"/>
          <w:sz w:val="26"/>
          <w:szCs w:val="26"/>
          <w:lang w:val="vi-VN"/>
        </w:rPr>
        <w:t>,</w:t>
      </w:r>
      <w:r w:rsidRPr="007E4EBC">
        <w:rPr>
          <w:rFonts w:ascii="Times New Roman" w:hAnsi="Times New Roman" w:cs="Times New Roman"/>
          <w:color w:val="000000" w:themeColor="text1"/>
          <w:sz w:val="26"/>
          <w:szCs w:val="26"/>
          <w:lang w:val="vi-VN"/>
        </w:rPr>
        <w:t xml:space="preserve"> tương tác với mức độ ĐDH để xem xét sự thay đổi của mối quan hệ giữa</w:t>
      </w:r>
      <w:r>
        <w:rPr>
          <w:rFonts w:ascii="Times New Roman" w:hAnsi="Times New Roman" w:cs="Times New Roman"/>
          <w:color w:val="000000" w:themeColor="text1"/>
          <w:sz w:val="26"/>
          <w:szCs w:val="26"/>
          <w:lang w:val="vi-VN"/>
        </w:rPr>
        <w:t xml:space="preserve"> tương tác cổ đông lớn nhà nước với</w:t>
      </w:r>
      <w:r w:rsidRPr="007E4EBC">
        <w:rPr>
          <w:rFonts w:ascii="Times New Roman" w:hAnsi="Times New Roman" w:cs="Times New Roman"/>
          <w:color w:val="000000" w:themeColor="text1"/>
          <w:sz w:val="26"/>
          <w:szCs w:val="26"/>
          <w:lang w:val="vi-VN"/>
        </w:rPr>
        <w:t xml:space="preserve"> mức độ ĐDH và giá trị DN của 3 nhóm: ĐDH sản phẩm trọng yếu, ĐDH sản phẩm liên quan và ĐDH sản phẩm không liên quan. </w:t>
      </w:r>
      <w:r w:rsidRPr="007E4EBC">
        <w:rPr>
          <w:rFonts w:ascii="Times New Roman" w:eastAsia="Times New Roman" w:hAnsi="Times New Roman" w:cs="Times New Roman"/>
          <w:color w:val="000000" w:themeColor="text1"/>
          <w:sz w:val="26"/>
          <w:szCs w:val="26"/>
          <w:lang w:val="vi-VN"/>
        </w:rPr>
        <w:t>Các mô hình nghiên cứu trong luận án tồn tại biến nội sinh, để khắc phục vấn đề này, tác giả sử dụng mô hình System GMM. P</w:t>
      </w:r>
      <w:r w:rsidRPr="007E4EBC">
        <w:rPr>
          <w:rFonts w:ascii="Times New Roman" w:hAnsi="Times New Roman" w:cs="Times New Roman"/>
          <w:color w:val="000000" w:themeColor="text1"/>
          <w:sz w:val="26"/>
          <w:szCs w:val="26"/>
          <w:lang w:val="vi-VN"/>
        </w:rPr>
        <w:t xml:space="preserve">hương pháp System GMM cũng cho các ước lượng vững khi có hiện tượng phương sai thay đổi và hiện tượng tự tương quan. </w:t>
      </w:r>
    </w:p>
    <w:p w14:paraId="6CCE06FB" w14:textId="77777777" w:rsidR="00507816" w:rsidRPr="007E4EBC" w:rsidRDefault="00507816" w:rsidP="00507816">
      <w:pPr>
        <w:pStyle w:val="Heading2"/>
        <w:rPr>
          <w:rFonts w:eastAsia="Calibri" w:cs="Times New Roman"/>
          <w:color w:val="000000" w:themeColor="text1"/>
          <w:lang w:val="vi-VN" w:eastAsia="en-US"/>
        </w:rPr>
      </w:pPr>
      <w:bookmarkStart w:id="18" w:name="_Toc174278922"/>
      <w:bookmarkEnd w:id="17"/>
      <w:r w:rsidRPr="007E4EBC">
        <w:rPr>
          <w:rFonts w:eastAsia="Calibri" w:cs="Times New Roman"/>
          <w:color w:val="000000" w:themeColor="text1"/>
          <w:lang w:val="vi-VN" w:eastAsia="en-US"/>
        </w:rPr>
        <w:t>Đóng góp của luận án về mặt học thuật và thực tiễn</w:t>
      </w:r>
      <w:bookmarkEnd w:id="18"/>
    </w:p>
    <w:p w14:paraId="36EEC5EB" w14:textId="77777777" w:rsidR="00507816" w:rsidRPr="007E4EBC" w:rsidRDefault="00507816" w:rsidP="00507816">
      <w:pPr>
        <w:pStyle w:val="Heading3"/>
        <w:rPr>
          <w:iCs/>
          <w:color w:val="000000" w:themeColor="text1"/>
          <w:lang w:eastAsia="en-US"/>
        </w:rPr>
      </w:pPr>
      <w:bookmarkStart w:id="19" w:name="_Toc174278923"/>
      <w:r w:rsidRPr="007E4EBC">
        <w:rPr>
          <w:rFonts w:eastAsia="Calibri" w:cs="Times New Roman"/>
          <w:iCs/>
          <w:color w:val="000000" w:themeColor="text1"/>
          <w:lang w:val="vi-VN" w:eastAsia="en-US"/>
        </w:rPr>
        <w:t>Về</w:t>
      </w:r>
      <w:r w:rsidRPr="007E4EBC">
        <w:rPr>
          <w:iCs/>
          <w:color w:val="000000" w:themeColor="text1"/>
          <w:lang w:eastAsia="en-US"/>
        </w:rPr>
        <w:t xml:space="preserve"> mặt học thuật</w:t>
      </w:r>
      <w:bookmarkEnd w:id="19"/>
    </w:p>
    <w:p w14:paraId="012B903B" w14:textId="77777777" w:rsidR="00507816" w:rsidRPr="007E4EBC" w:rsidRDefault="00507816" w:rsidP="00507816">
      <w:pPr>
        <w:pStyle w:val="NOR"/>
        <w:rPr>
          <w:lang w:eastAsia="en-US"/>
        </w:rPr>
      </w:pPr>
      <w:r w:rsidRPr="007E4EBC">
        <w:rPr>
          <w:lang w:eastAsia="en-US"/>
        </w:rPr>
        <w:t xml:space="preserve">Nghiên cứu đã sử dụng thang đo ĐDH của Rumelt (1982) để tách được các DN thành </w:t>
      </w:r>
      <w:r>
        <w:rPr>
          <w:lang w:eastAsia="en-US"/>
        </w:rPr>
        <w:t>bốn</w:t>
      </w:r>
      <w:r w:rsidRPr="007E4EBC">
        <w:rPr>
          <w:lang w:eastAsia="en-US"/>
        </w:rPr>
        <w:t xml:space="preserve"> nhóm chiến lược ĐDH sản phẩm</w:t>
      </w:r>
      <w:r>
        <w:rPr>
          <w:lang w:eastAsia="en-US"/>
        </w:rPr>
        <w:t>,</w:t>
      </w:r>
      <w:r w:rsidRPr="007E4EBC">
        <w:rPr>
          <w:lang w:eastAsia="en-US"/>
        </w:rPr>
        <w:t xml:space="preserve"> và kiểm định sự thay đổi của mức độ ĐDH bằng tỷ số chuyên môn hoá Rs và tỷ số liên quan Rr ảnh hưởng đến giá trị DN. </w:t>
      </w:r>
      <w:r w:rsidRPr="007E4EBC">
        <w:t xml:space="preserve">Việc kiểm định sự thay đổi của mức độ ĐDH trong từng nhóm chiến lược ĐDH ảnh hưởng đến giá trị </w:t>
      </w:r>
      <w:r>
        <w:t>DN</w:t>
      </w:r>
      <w:r w:rsidRPr="007E4EBC">
        <w:t xml:space="preserve"> là cần thiết</w:t>
      </w:r>
      <w:r>
        <w:t>,</w:t>
      </w:r>
      <w:r w:rsidRPr="007E4EBC">
        <w:t xml:space="preserve"> vì nó giúp chúng ta quan sát được mối quan hệ của mức độ ĐDH và giá trị DN trong từng nhóm chiến lược một cách liên tục, từ đó có thể làm cơ sở để đề xuất mức ĐDH phù hợp cho DN theo từng chiến lược ĐDH. Vì vậy, nghiên cứu này </w:t>
      </w:r>
      <w:r>
        <w:t>kỳ</w:t>
      </w:r>
      <w:r w:rsidRPr="007E4EBC">
        <w:t xml:space="preserve"> vọng đóng góp thêm một góc nhìn mới về mối quan hệ của chiến lược ĐDH sản phẩm và giá trị DN</w:t>
      </w:r>
      <w:r>
        <w:t>,</w:t>
      </w:r>
      <w:r w:rsidRPr="007E4EBC">
        <w:t xml:space="preserve"> khi nghiên cứu ảnh hưởng của mức độ ĐDH lên giá trị DN theo 4 nhóm chiến lược, ở thị trường cận biên đặc thù như Việt Nam.</w:t>
      </w:r>
      <w:r>
        <w:rPr>
          <w:lang w:eastAsia="en-US"/>
        </w:rPr>
        <w:t xml:space="preserve"> </w:t>
      </w:r>
      <w:r w:rsidRPr="007E4EBC">
        <w:t>Nghiên cứu này cũng là nghiên cứu đầu tiên ở Việt Nam khám phá vai trò điều tiết của cổ đông lớn nước ngoài và nhà nước lên mối quan hệ giữa mức độ ĐDH được đo lường theo Rumelt (1982) và giá trị DN. Đây là mối quan hệ mới được khám phá trong chủ đề nghiên cứu về ĐDH sản phẩm và giá trị DN. Bên cạnh đó, nghiên cứu đề xuất thang đo D-EVAadj_MV là thang đo phù hợp để đo lường giá trị DN trong các nghiên cứu về ĐDH vì thang đo D-EVAadj_MV là thang đo đo lường giá trị DN phản ánh được giá trị thực sự được tạo ra cho cổ đông</w:t>
      </w:r>
      <w:r>
        <w:t>,</w:t>
      </w:r>
      <w:r w:rsidRPr="007E4EBC">
        <w:t xml:space="preserve"> và thang đo được điều chỉnh rủi ro khi sử dụng D-CAPM ước lượng chi phí vốn chủ sở hữu.</w:t>
      </w:r>
    </w:p>
    <w:p w14:paraId="7F48E253" w14:textId="77777777" w:rsidR="00507816" w:rsidRPr="007E4EBC" w:rsidRDefault="00507816" w:rsidP="00507816">
      <w:pPr>
        <w:pStyle w:val="Heading3"/>
        <w:rPr>
          <w:iCs/>
          <w:color w:val="000000" w:themeColor="text1"/>
          <w:lang w:eastAsia="en-US"/>
        </w:rPr>
      </w:pPr>
      <w:bookmarkStart w:id="20" w:name="_Toc174278924"/>
      <w:r w:rsidRPr="007E4EBC">
        <w:rPr>
          <w:rFonts w:eastAsia="Calibri" w:cs="Times New Roman"/>
          <w:iCs/>
          <w:color w:val="000000" w:themeColor="text1"/>
          <w:lang w:val="vi-VN" w:eastAsia="en-US"/>
        </w:rPr>
        <w:lastRenderedPageBreak/>
        <w:t>Về</w:t>
      </w:r>
      <w:r w:rsidRPr="007E4EBC">
        <w:rPr>
          <w:iCs/>
          <w:color w:val="000000" w:themeColor="text1"/>
          <w:lang w:eastAsia="en-US"/>
        </w:rPr>
        <w:t xml:space="preserve"> mặt thực</w:t>
      </w:r>
      <w:r w:rsidRPr="007E4EBC">
        <w:rPr>
          <w:iCs/>
          <w:color w:val="000000" w:themeColor="text1"/>
          <w:lang w:val="vi-VN" w:eastAsia="en-US"/>
        </w:rPr>
        <w:t xml:space="preserve"> tiễn</w:t>
      </w:r>
      <w:bookmarkEnd w:id="20"/>
      <w:r w:rsidRPr="007E4EBC">
        <w:rPr>
          <w:iCs/>
          <w:color w:val="000000" w:themeColor="text1"/>
          <w:lang w:eastAsia="en-US"/>
        </w:rPr>
        <w:t xml:space="preserve"> </w:t>
      </w:r>
    </w:p>
    <w:p w14:paraId="2A1F8184" w14:textId="77777777" w:rsidR="00507816" w:rsidRPr="007E4EBC" w:rsidRDefault="00507816" w:rsidP="00507816">
      <w:pPr>
        <w:pStyle w:val="NOR"/>
        <w:rPr>
          <w:lang w:eastAsia="en-US"/>
        </w:rPr>
      </w:pPr>
      <w:r w:rsidRPr="007E4EBC">
        <w:t xml:space="preserve">Kết quả của luận án giúp gợi ý cho các DN niêm yết trên HoSE chiến lược ĐDH sản phẩm nào là phù hợp. Bên cạnh đó, nghiên cứu </w:t>
      </w:r>
      <w:r>
        <w:t>khuyến nghị</w:t>
      </w:r>
      <w:r w:rsidRPr="007E4EBC">
        <w:t xml:space="preserve"> cấu trúc sở hữu phù hợp để kiểm soát vấn đề đại diện trong các DN theo đuổi chiến lược ĐDH sản phẩm, từ đó giúp DN đạt được mục tiêu tăng trưởng thông qua ĐDH sản phẩm. Kết quả nghiên cứu cũng làm cơ sở để các nhà hoạch định chính sách đưa ra các quyết định vĩ mô liên quan đến sở hữu của các DN niêm yết trên HoSE. Ngoài ra, kết quả nghiên cứu của luận án này có thể gợi ý các nhà đầu tư trong việc xây dựng tập danh mục đầu tư hiệu quả. </w:t>
      </w:r>
    </w:p>
    <w:p w14:paraId="15B8719C" w14:textId="77777777" w:rsidR="00507816" w:rsidRPr="007E4EBC" w:rsidRDefault="00507816" w:rsidP="00507816">
      <w:pPr>
        <w:pStyle w:val="Heading2"/>
        <w:rPr>
          <w:rFonts w:eastAsia="Calibri" w:cs="Times New Roman"/>
          <w:color w:val="000000" w:themeColor="text1"/>
          <w:lang w:val="vi-VN" w:eastAsia="en-US"/>
        </w:rPr>
      </w:pPr>
      <w:bookmarkStart w:id="21" w:name="_Toc174278925"/>
      <w:r w:rsidRPr="007E4EBC">
        <w:rPr>
          <w:rFonts w:eastAsia="Calibri" w:cs="Times New Roman"/>
          <w:color w:val="000000" w:themeColor="text1"/>
          <w:lang w:val="vi-VN" w:eastAsia="en-US"/>
        </w:rPr>
        <w:t>Kết cấu của luận án</w:t>
      </w:r>
      <w:bookmarkEnd w:id="21"/>
    </w:p>
    <w:p w14:paraId="5FEB1A2D" w14:textId="77777777" w:rsidR="00507816" w:rsidRPr="007E4EBC" w:rsidRDefault="00507816" w:rsidP="00507816">
      <w:pPr>
        <w:pStyle w:val="NOR"/>
      </w:pPr>
      <w:r w:rsidRPr="007E4EBC">
        <w:t xml:space="preserve">Kết cấu của luận án gồm 5 chương: </w:t>
      </w:r>
      <w:r>
        <w:t>Chương 1: Mở đầu, Chương 2: Cơ sở lý thuyết, Chương 3: Phương pháp và dữ liệu nghiên cứu, Chương 4: Kết quả nghiên cứu và Chương 5: Kết luận và các hàm ý nghiên cứu.</w:t>
      </w:r>
      <w:bookmarkStart w:id="22" w:name="_Toc154124811"/>
    </w:p>
    <w:p w14:paraId="59582C81" w14:textId="77777777" w:rsidR="00507816" w:rsidRPr="007E4EBC" w:rsidRDefault="00507816" w:rsidP="00507816">
      <w:pPr>
        <w:pStyle w:val="Heading2"/>
        <w:rPr>
          <w:rFonts w:cs="Times New Roman"/>
          <w:b w:val="0"/>
          <w:bCs/>
          <w:color w:val="000000" w:themeColor="text1"/>
        </w:rPr>
      </w:pPr>
      <w:bookmarkStart w:id="23" w:name="_Toc104146294"/>
      <w:bookmarkStart w:id="24" w:name="_Toc149521999"/>
      <w:bookmarkStart w:id="25" w:name="_Toc174278926"/>
      <w:r w:rsidRPr="007E4EBC">
        <w:rPr>
          <w:rFonts w:cs="Times New Roman"/>
          <w:bCs/>
          <w:color w:val="000000" w:themeColor="text1"/>
          <w:lang w:val="vi-VN"/>
        </w:rPr>
        <w:t>Tóm tắt</w:t>
      </w:r>
      <w:r w:rsidRPr="007E4EBC">
        <w:rPr>
          <w:rFonts w:cs="Times New Roman"/>
          <w:bCs/>
          <w:color w:val="000000" w:themeColor="text1"/>
        </w:rPr>
        <w:t xml:space="preserve"> chương 1</w:t>
      </w:r>
      <w:bookmarkEnd w:id="23"/>
      <w:bookmarkEnd w:id="24"/>
      <w:bookmarkEnd w:id="25"/>
    </w:p>
    <w:p w14:paraId="26B029E1" w14:textId="77777777" w:rsidR="00507816" w:rsidRPr="007E4EBC" w:rsidRDefault="00507816" w:rsidP="00507816">
      <w:pPr>
        <w:pStyle w:val="Heading1"/>
        <w:rPr>
          <w:color w:val="000000" w:themeColor="text1"/>
          <w:lang w:val="vi-VN"/>
        </w:rPr>
      </w:pPr>
      <w:r w:rsidRPr="007E4EBC">
        <w:rPr>
          <w:color w:val="000000" w:themeColor="text1"/>
          <w:lang w:val="vi-VN"/>
        </w:rPr>
        <w:br/>
      </w:r>
      <w:bookmarkStart w:id="26" w:name="_Toc174278927"/>
      <w:bookmarkEnd w:id="22"/>
      <w:r w:rsidRPr="007E4EBC">
        <w:rPr>
          <w:color w:val="000000" w:themeColor="text1"/>
          <w:lang w:val="vi-VN"/>
        </w:rPr>
        <w:t>CƠ SỞ LÝ THUYẾT VỀ ĐA DẠNG HOÁ VÀ GIÁ TRỊ DOANH NGHIỆP</w:t>
      </w:r>
      <w:bookmarkEnd w:id="26"/>
    </w:p>
    <w:p w14:paraId="4F436E7C" w14:textId="77777777" w:rsidR="00507816" w:rsidRPr="007E4EBC" w:rsidRDefault="00507816" w:rsidP="00507816">
      <w:pPr>
        <w:pStyle w:val="Heading2"/>
        <w:rPr>
          <w:bCs/>
          <w:color w:val="000000" w:themeColor="text1"/>
          <w:lang w:val="vi-VN"/>
        </w:rPr>
      </w:pPr>
      <w:bookmarkStart w:id="27" w:name="_Toc174278928"/>
      <w:r w:rsidRPr="007E4EBC">
        <w:rPr>
          <w:bCs/>
          <w:color w:val="000000" w:themeColor="text1"/>
          <w:lang w:val="vi-VN"/>
        </w:rPr>
        <w:t>Các khái niệm cơ bản nghiên cứu</w:t>
      </w:r>
      <w:bookmarkEnd w:id="27"/>
    </w:p>
    <w:p w14:paraId="68F26B67" w14:textId="77777777" w:rsidR="00507816" w:rsidRPr="007E4EBC" w:rsidRDefault="00507816" w:rsidP="00507816">
      <w:pPr>
        <w:pStyle w:val="Heading3"/>
        <w:rPr>
          <w:color w:val="000000" w:themeColor="text1"/>
          <w:lang w:val="vi-VN"/>
        </w:rPr>
      </w:pPr>
      <w:bookmarkStart w:id="28" w:name="_Toc174278929"/>
      <w:r w:rsidRPr="007E4EBC">
        <w:rPr>
          <w:color w:val="000000" w:themeColor="text1"/>
          <w:lang w:val="vi-VN"/>
        </w:rPr>
        <w:t>Đa dạng hoá công ty</w:t>
      </w:r>
      <w:bookmarkEnd w:id="28"/>
    </w:p>
    <w:p w14:paraId="370F3EE3" w14:textId="77777777" w:rsidR="00507816" w:rsidRPr="00AE12CD" w:rsidRDefault="00507816" w:rsidP="00507816">
      <w:pPr>
        <w:pStyle w:val="Heading4"/>
        <w:rPr>
          <w:color w:val="000000" w:themeColor="text1"/>
          <w:lang w:val="vi-VN"/>
        </w:rPr>
      </w:pPr>
      <w:bookmarkStart w:id="29" w:name="_Toc174278930"/>
      <w:r w:rsidRPr="007E4EBC">
        <w:rPr>
          <w:color w:val="000000" w:themeColor="text1"/>
          <w:lang w:val="vi-VN"/>
        </w:rPr>
        <w:t>Khái niệm đa dạng hoá công ty</w:t>
      </w:r>
      <w:bookmarkEnd w:id="29"/>
    </w:p>
    <w:p w14:paraId="5EEC5697" w14:textId="77777777" w:rsidR="00507816" w:rsidRPr="007E4EBC" w:rsidRDefault="00507816" w:rsidP="00507816">
      <w:pPr>
        <w:pStyle w:val="NOR"/>
      </w:pPr>
      <w:r>
        <w:t>N</w:t>
      </w:r>
      <w:r w:rsidRPr="007E4EBC">
        <w:t>ghiên cứu này nghiên cứu về ĐDH công ty dựa trên sự khác biệt sản phẩm, nên loại ĐDH công ty được đề cập trong nghiên cứu này là ĐDH sản phẩm theo Rumelt (1974). Sau đây nghiên cứu trình bày các cách đo lường ĐDH sản phẩm, ưu nhược điểm của từng phương pháp đo lường và chọn phương pháp đo ĐDH sản phẩm của luận án.</w:t>
      </w:r>
    </w:p>
    <w:p w14:paraId="2BC2CDAD" w14:textId="77777777" w:rsidR="00507816" w:rsidRPr="007E4EBC" w:rsidRDefault="00507816" w:rsidP="00507816">
      <w:pPr>
        <w:pStyle w:val="Heading4"/>
        <w:rPr>
          <w:color w:val="000000" w:themeColor="text1"/>
          <w:lang w:val="vi-VN"/>
        </w:rPr>
      </w:pPr>
      <w:bookmarkStart w:id="30" w:name="_Toc174278931"/>
      <w:r w:rsidRPr="007E4EBC">
        <w:rPr>
          <w:color w:val="000000" w:themeColor="text1"/>
          <w:lang w:val="vi-VN"/>
        </w:rPr>
        <w:t>Đo lường đa dạng hoá công ty</w:t>
      </w:r>
      <w:bookmarkEnd w:id="30"/>
    </w:p>
    <w:p w14:paraId="6B59321F" w14:textId="77777777" w:rsidR="00507816" w:rsidRPr="007E4EBC" w:rsidRDefault="00507816" w:rsidP="00507816">
      <w:pPr>
        <w:pStyle w:val="NOR"/>
      </w:pPr>
      <w:r w:rsidRPr="007E4EBC">
        <w:t>Các nghiên cứu thực nghiệm có thể đo lường mức độ ĐDH tổng thể của công ty theo 2 cách: một là dựa trên số lượng hoạt động kinh doanh, hai là dựa trên chiến lược ĐDH của công ty. Sau đây nghiên cứu trình bày cách đo lường mức độ ĐDH của công ty:</w:t>
      </w:r>
    </w:p>
    <w:p w14:paraId="57E4CC04" w14:textId="77777777" w:rsidR="00507816" w:rsidRPr="007E4EBC" w:rsidRDefault="00507816" w:rsidP="00507816">
      <w:pPr>
        <w:pStyle w:val="NOR"/>
      </w:pPr>
      <w:r w:rsidRPr="007E4EBC">
        <w:rPr>
          <w:b/>
          <w:bCs/>
        </w:rPr>
        <w:lastRenderedPageBreak/>
        <w:t>(1)</w:t>
      </w:r>
      <w:r w:rsidRPr="007E4EBC">
        <w:t xml:space="preserve"> </w:t>
      </w:r>
      <w:r w:rsidRPr="007E4EBC">
        <w:rPr>
          <w:b/>
          <w:bCs/>
          <w:i/>
          <w:iCs/>
          <w:u w:val="single"/>
        </w:rPr>
        <w:t>Phương pháp đếm số lượng hoạt động kinh doanh của doanh nghiệp</w:t>
      </w:r>
      <w:r w:rsidRPr="007E4EBC">
        <w:t xml:space="preserve">: cách tiếp cận đếm số lượng hoạt động kinh doanh đo lường sự đa dạng bằng cách đếm các hoạt động kinh doanh của một công ty. Có một số biến thể của cách tiếp cận này: </w:t>
      </w:r>
    </w:p>
    <w:p w14:paraId="7F739FEC" w14:textId="77777777" w:rsidR="00507816" w:rsidRPr="007E4EBC" w:rsidRDefault="00507816" w:rsidP="00507816">
      <w:pPr>
        <w:pStyle w:val="NOR"/>
      </w:pPr>
      <w:r w:rsidRPr="007E4EBC">
        <w:t xml:space="preserve">(a) </w:t>
      </w:r>
      <w:r w:rsidRPr="007E4EBC">
        <w:rPr>
          <w:i/>
          <w:iCs/>
        </w:rPr>
        <w:t>Đếm số lượng hoạt động kinh doanh của công ty</w:t>
      </w:r>
      <w:r w:rsidRPr="007E4EBC">
        <w:t xml:space="preserve">: Đếm số lượng ngành kinh doanh được phân loại ở ngành cấp bốn theo các tiêu chuẩn phân ngành, đây là cách tiếp cận đơn giản nhất về đo lường ĐDH. </w:t>
      </w:r>
    </w:p>
    <w:p w14:paraId="11CB2536" w14:textId="77777777" w:rsidR="00507816" w:rsidRPr="007E4EBC" w:rsidRDefault="00507816" w:rsidP="00507816">
      <w:pPr>
        <w:pStyle w:val="NOR"/>
      </w:pPr>
      <w:r w:rsidRPr="007E4EBC">
        <w:t xml:space="preserve">(b) </w:t>
      </w:r>
      <w:r w:rsidRPr="007E4EBC">
        <w:rPr>
          <w:i/>
          <w:iCs/>
        </w:rPr>
        <w:t>Phần trăm doanh thu của hoạt động kinh doanh lớn nhất của công ty</w:t>
      </w:r>
      <w:r w:rsidRPr="007E4EBC">
        <w:t xml:space="preserve">: một số nhà nghiên cứu đã tập trung hoàn toàn vào hoạt động kinh doanh lớn nhất của một công ty và đo lường sự đa dạng theo tỷ lệ giữa quy mô của hoạt động kinh doanh lớn nhất so với toàn bộ công ty. </w:t>
      </w:r>
    </w:p>
    <w:p w14:paraId="395F417D" w14:textId="77777777" w:rsidR="00507816" w:rsidRPr="007E4EBC" w:rsidRDefault="00507816" w:rsidP="00507816">
      <w:pPr>
        <w:pStyle w:val="NOR"/>
      </w:pPr>
      <w:r w:rsidRPr="007E4EBC">
        <w:t xml:space="preserve">(c) </w:t>
      </w:r>
      <w:r w:rsidRPr="007E4EBC">
        <w:rPr>
          <w:i/>
          <w:iCs/>
        </w:rPr>
        <w:t>Các chỉ số đo lường mức độ đa dạng hoá</w:t>
      </w:r>
      <w:r w:rsidRPr="007E4EBC">
        <w:t xml:space="preserve">: phương pháp tính của Berry (1971) và Palepu (1985) khắc phục nhược điểm của cách đếm số lượng ngành hay phần trăm doanh thu của hoạt động kinh doanh lớn nhất ở trên. Cách tính cho trọng số vào mức độ đóng góp của doanh thu bộ phận vào tổng doanh thu. Phương pháp dùng theo hướng này là dùng chỉ số Herfindahl (Berry, 1971) và chỉ số Entropy (Palepu, 1985). </w:t>
      </w:r>
    </w:p>
    <w:p w14:paraId="16602D15" w14:textId="77777777" w:rsidR="00507816" w:rsidRPr="007E4EBC" w:rsidRDefault="00507816" w:rsidP="00507816">
      <w:pPr>
        <w:pStyle w:val="NOR"/>
      </w:pPr>
      <w:r w:rsidRPr="007E4EBC">
        <w:rPr>
          <w:b/>
          <w:bCs/>
        </w:rPr>
        <w:t>(2)</w:t>
      </w:r>
      <w:r w:rsidRPr="007E4EBC">
        <w:t xml:space="preserve"> </w:t>
      </w:r>
      <w:r w:rsidRPr="007E4EBC">
        <w:rPr>
          <w:b/>
          <w:bCs/>
          <w:i/>
          <w:iCs/>
          <w:u w:val="single"/>
        </w:rPr>
        <w:t>Cách tiếp cận theo chiến lược</w:t>
      </w:r>
      <w:r w:rsidRPr="007E4EBC">
        <w:t>:</w:t>
      </w:r>
      <w:r>
        <w:t xml:space="preserve"> </w:t>
      </w:r>
      <w:r w:rsidRPr="007E4EBC">
        <w:t xml:space="preserve">Rumelt (1982) đã phân loại chiến lược ĐDH thành bảy loại căn cứ vào tỷ lệ doanh thu của từng đơn vị kinh doanh trên tổng doanh thu của công ty: </w:t>
      </w:r>
    </w:p>
    <w:p w14:paraId="02AE3BD9" w14:textId="77777777" w:rsidR="00507816" w:rsidRPr="007E4EBC" w:rsidRDefault="00507816" w:rsidP="00507816">
      <w:pPr>
        <w:pStyle w:val="NOR"/>
      </w:pPr>
      <w:r w:rsidRPr="007E4EBC">
        <w:t xml:space="preserve">Theo tìm hiểu của tác giả, chưa có nghiên cứu nào tìm hiểu sự thay đổi của mức độ ĐDH của </w:t>
      </w:r>
      <w:r>
        <w:t>bốn</w:t>
      </w:r>
      <w:r w:rsidRPr="007E4EBC">
        <w:t xml:space="preserve"> nhóm DN không ĐDH sản phẩm, ĐDH sản phẩm trọng yếu, ĐDH sản phẩm liên quan và ĐDH sản phẩm không liên quan ảnh hưởng đến giá trị DN. Nên nghiên cứu này sẽ thực hiện xem xét sự thay đổi của mức độ ĐDH ảnh hưởng như thế nào đến giá trị DN theo bốn chiến lược ĐDH</w:t>
      </w:r>
      <w:bookmarkStart w:id="31" w:name="_Toc154124814"/>
      <w:r w:rsidRPr="007E4EBC">
        <w:t xml:space="preserve"> sản phẩm: không ĐDH, ĐDH trọng yếu, ĐDH liên quan và ĐDH liên quan ở một thị trường cận biên như Việt Nam.</w:t>
      </w:r>
    </w:p>
    <w:p w14:paraId="713AB6AA" w14:textId="77777777" w:rsidR="00507816" w:rsidRPr="007E4EBC" w:rsidRDefault="00507816" w:rsidP="00507816">
      <w:pPr>
        <w:pStyle w:val="Heading4"/>
        <w:rPr>
          <w:color w:val="000000" w:themeColor="text1"/>
          <w:lang w:val="vi-VN"/>
        </w:rPr>
      </w:pPr>
      <w:bookmarkStart w:id="32" w:name="_Toc174278932"/>
      <w:r w:rsidRPr="007E4EBC">
        <w:rPr>
          <w:color w:val="000000" w:themeColor="text1"/>
          <w:lang w:val="vi-VN"/>
        </w:rPr>
        <w:t>Lợi ích của chiến lược đa dạng hoá sản phẩm không liên quan</w:t>
      </w:r>
      <w:bookmarkEnd w:id="32"/>
    </w:p>
    <w:p w14:paraId="747E98DC" w14:textId="77777777" w:rsidR="00507816" w:rsidRPr="00C54A1D" w:rsidRDefault="00507816" w:rsidP="00507816">
      <w:pPr>
        <w:spacing w:before="120" w:after="120" w:line="360" w:lineRule="auto"/>
        <w:ind w:firstLine="720"/>
        <w:contextualSpacing/>
        <w:jc w:val="both"/>
        <w:rPr>
          <w:rFonts w:ascii="Times New Roman" w:eastAsiaTheme="minorHAnsi" w:hAnsi="Times New Roman" w:cs="Times New Roman"/>
          <w:color w:val="000000" w:themeColor="text1"/>
          <w:sz w:val="26"/>
          <w:szCs w:val="26"/>
          <w:lang w:val="vi-VN" w:eastAsia="en-US"/>
        </w:rPr>
      </w:pPr>
      <w:r w:rsidRPr="007E4EBC">
        <w:rPr>
          <w:rFonts w:ascii="Times New Roman" w:eastAsiaTheme="minorHAnsi" w:hAnsi="Times New Roman" w:cs="Times New Roman"/>
          <w:color w:val="000000" w:themeColor="text1"/>
          <w:sz w:val="26"/>
          <w:szCs w:val="26"/>
          <w:lang w:val="vi-VN" w:eastAsia="en-US"/>
        </w:rPr>
        <w:t xml:space="preserve">Sau đây là các lợi ích mà ĐDH </w:t>
      </w:r>
      <w:r w:rsidRPr="007E4EBC">
        <w:rPr>
          <w:rFonts w:ascii="Times New Roman" w:hAnsi="Times New Roman" w:cs="Times New Roman"/>
          <w:color w:val="000000" w:themeColor="text1"/>
          <w:sz w:val="26"/>
          <w:szCs w:val="26"/>
          <w:lang w:val="vi-VN"/>
        </w:rPr>
        <w:t>sản phẩm</w:t>
      </w:r>
      <w:r w:rsidRPr="007E4EBC">
        <w:rPr>
          <w:rFonts w:ascii="Times New Roman" w:eastAsiaTheme="minorHAnsi" w:hAnsi="Times New Roman" w:cs="Times New Roman"/>
          <w:color w:val="000000" w:themeColor="text1"/>
          <w:sz w:val="26"/>
          <w:szCs w:val="26"/>
          <w:lang w:val="vi-VN" w:eastAsia="en-US"/>
        </w:rPr>
        <w:t xml:space="preserve"> không liên quan mang lại cho DN</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hAnsi="Times New Roman" w:cs="Times New Roman"/>
          <w:color w:val="000000" w:themeColor="text1"/>
          <w:sz w:val="26"/>
          <w:szCs w:val="26"/>
          <w:lang w:val="vi-VN" w:eastAsia="en-US"/>
        </w:rPr>
        <w:t>Giảm thiểu rủi ro</w:t>
      </w:r>
      <w:r>
        <w:rPr>
          <w:rFonts w:ascii="Times New Roman"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color w:val="000000" w:themeColor="text1"/>
          <w:sz w:val="26"/>
          <w:szCs w:val="26"/>
          <w:lang w:val="vi-VN" w:eastAsia="en-US"/>
        </w:rPr>
        <w:t>Giảm chi phí giao dịch</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color w:val="000000" w:themeColor="text1"/>
          <w:sz w:val="26"/>
          <w:szCs w:val="26"/>
          <w:lang w:val="vi-VN" w:eastAsia="en-US"/>
        </w:rPr>
        <w:t>Giảm chi phí dịch vụ</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color w:val="000000" w:themeColor="text1"/>
          <w:sz w:val="26"/>
          <w:szCs w:val="26"/>
          <w:lang w:val="vi-VN" w:eastAsia="en-US"/>
        </w:rPr>
        <w:t>Tiếp cận các kỹ năng quản lý</w:t>
      </w:r>
      <w:r>
        <w:rPr>
          <w:rFonts w:ascii="Times New Roman" w:eastAsiaTheme="minorHAnsi" w:hAnsi="Times New Roman" w:cs="Times New Roman"/>
          <w:color w:val="000000" w:themeColor="text1"/>
          <w:sz w:val="26"/>
          <w:szCs w:val="26"/>
          <w:lang w:val="vi-VN" w:eastAsia="en-US"/>
        </w:rPr>
        <w:t>.</w:t>
      </w:r>
    </w:p>
    <w:p w14:paraId="37BB1F7E" w14:textId="77777777" w:rsidR="00507816" w:rsidRPr="007E4EBC" w:rsidRDefault="00507816" w:rsidP="00507816">
      <w:pPr>
        <w:pStyle w:val="Heading4"/>
        <w:rPr>
          <w:rFonts w:eastAsiaTheme="minorHAnsi"/>
          <w:color w:val="000000" w:themeColor="text1"/>
          <w:lang w:val="vi-VN" w:eastAsia="en-US"/>
        </w:rPr>
      </w:pPr>
      <w:bookmarkStart w:id="33" w:name="_Toc174278933"/>
      <w:r w:rsidRPr="007E4EBC">
        <w:rPr>
          <w:color w:val="000000" w:themeColor="text1"/>
          <w:lang w:val="vi-VN"/>
        </w:rPr>
        <w:lastRenderedPageBreak/>
        <w:t>Lợi ích của chiến lược đa dạng hoá sản phẩm liên quan</w:t>
      </w:r>
      <w:bookmarkEnd w:id="33"/>
    </w:p>
    <w:p w14:paraId="20B3EA16" w14:textId="77777777" w:rsidR="00507816" w:rsidRPr="00AE12CD" w:rsidRDefault="00507816" w:rsidP="00507816">
      <w:pPr>
        <w:spacing w:line="360" w:lineRule="auto"/>
        <w:ind w:left="510" w:firstLine="170"/>
        <w:rPr>
          <w:rFonts w:ascii="Times New Roman" w:hAnsi="Times New Roman" w:cs="Times New Roman"/>
          <w:color w:val="000000" w:themeColor="text1"/>
          <w:sz w:val="26"/>
          <w:szCs w:val="26"/>
          <w:lang w:val="vi-VN" w:eastAsia="en-US"/>
        </w:rPr>
      </w:pPr>
      <w:r w:rsidRPr="00C54A1D">
        <w:rPr>
          <w:rFonts w:ascii="Times New Roman" w:hAnsi="Times New Roman" w:cs="Times New Roman"/>
          <w:color w:val="000000" w:themeColor="text1"/>
          <w:sz w:val="26"/>
          <w:szCs w:val="26"/>
          <w:lang w:val="vi-VN" w:eastAsia="en-US"/>
        </w:rPr>
        <w:t>Chia sẻ tài nguyên vật lý</w:t>
      </w:r>
      <w:r>
        <w:rPr>
          <w:rFonts w:ascii="Times New Roman"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color w:val="000000" w:themeColor="text1"/>
          <w:sz w:val="26"/>
          <w:szCs w:val="26"/>
          <w:lang w:val="vi-VN" w:eastAsia="en-US"/>
        </w:rPr>
        <w:t>Chia sẻ nguồn lực vô hình và chuyển giao kỹ năng</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i/>
          <w:iCs/>
          <w:color w:val="000000" w:themeColor="text1"/>
          <w:sz w:val="26"/>
          <w:szCs w:val="26"/>
          <w:lang w:val="vi-VN" w:eastAsia="en-US"/>
        </w:rPr>
        <w:t>Thương hiệu và danh tiếng</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i/>
          <w:iCs/>
          <w:color w:val="000000" w:themeColor="text1"/>
          <w:sz w:val="26"/>
          <w:szCs w:val="26"/>
          <w:lang w:val="vi-VN" w:eastAsia="en-US"/>
        </w:rPr>
        <w:t>Năng lực tiếp thị</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i/>
          <w:iCs/>
          <w:color w:val="000000" w:themeColor="text1"/>
          <w:sz w:val="26"/>
          <w:szCs w:val="26"/>
          <w:lang w:val="vi-VN" w:eastAsia="en-US"/>
        </w:rPr>
        <w:t>Năng lực hoạt động</w:t>
      </w:r>
      <w:r>
        <w:rPr>
          <w:rFonts w:ascii="Times New Roman" w:eastAsiaTheme="minorHAnsi"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color w:val="000000" w:themeColor="text1"/>
          <w:sz w:val="26"/>
          <w:szCs w:val="26"/>
          <w:lang w:val="vi-VN" w:eastAsia="en-US"/>
        </w:rPr>
        <w:t xml:space="preserve">Chia sẻ kỹ năng quản lý chung: </w:t>
      </w:r>
    </w:p>
    <w:p w14:paraId="31280225" w14:textId="77777777" w:rsidR="00507816" w:rsidRPr="007E4EBC" w:rsidRDefault="00507816" w:rsidP="00507816">
      <w:pPr>
        <w:pStyle w:val="Heading4"/>
        <w:rPr>
          <w:color w:val="000000" w:themeColor="text1"/>
          <w:lang w:val="vi-VN" w:eastAsia="en-US"/>
        </w:rPr>
      </w:pPr>
      <w:bookmarkStart w:id="34" w:name="_Toc174278934"/>
      <w:r w:rsidRPr="007E4EBC">
        <w:rPr>
          <w:color w:val="000000" w:themeColor="text1"/>
          <w:lang w:val="vi-VN" w:eastAsia="en-US"/>
        </w:rPr>
        <w:t xml:space="preserve">Chi phí và bất lợi của chiến lược đa dạng hóa </w:t>
      </w:r>
      <w:r w:rsidRPr="007E4EBC">
        <w:rPr>
          <w:color w:val="000000" w:themeColor="text1"/>
          <w:lang w:val="vi-VN"/>
        </w:rPr>
        <w:t>sản phẩm</w:t>
      </w:r>
      <w:bookmarkEnd w:id="34"/>
    </w:p>
    <w:p w14:paraId="66E70919" w14:textId="77777777" w:rsidR="00507816" w:rsidRPr="00AE12CD" w:rsidRDefault="00507816" w:rsidP="00507816">
      <w:pPr>
        <w:spacing w:line="360" w:lineRule="auto"/>
        <w:ind w:left="340" w:firstLine="170"/>
        <w:rPr>
          <w:rFonts w:ascii="Times New Roman" w:hAnsi="Times New Roman" w:cs="Times New Roman"/>
          <w:color w:val="000000" w:themeColor="text1"/>
          <w:sz w:val="26"/>
          <w:szCs w:val="26"/>
          <w:lang w:val="vi-VN" w:eastAsia="en-US"/>
        </w:rPr>
      </w:pPr>
      <w:r w:rsidRPr="00C54A1D">
        <w:rPr>
          <w:rFonts w:ascii="Times New Roman" w:hAnsi="Times New Roman" w:cs="Times New Roman"/>
          <w:color w:val="000000" w:themeColor="text1"/>
          <w:sz w:val="26"/>
          <w:szCs w:val="26"/>
          <w:lang w:val="vi-VN" w:eastAsia="en-US"/>
        </w:rPr>
        <w:t>Chi phí hành chính</w:t>
      </w:r>
      <w:r>
        <w:rPr>
          <w:rFonts w:ascii="Times New Roman" w:hAnsi="Times New Roman" w:cs="Times New Roman"/>
          <w:color w:val="000000" w:themeColor="text1"/>
          <w:sz w:val="26"/>
          <w:szCs w:val="26"/>
          <w:lang w:val="vi-VN" w:eastAsia="en-US"/>
        </w:rPr>
        <w:t xml:space="preserve">, </w:t>
      </w:r>
      <w:r w:rsidRPr="00C54A1D">
        <w:rPr>
          <w:rFonts w:ascii="Times New Roman" w:eastAsiaTheme="minorHAnsi" w:hAnsi="Times New Roman" w:cs="Times New Roman"/>
          <w:color w:val="000000" w:themeColor="text1"/>
          <w:sz w:val="26"/>
          <w:szCs w:val="26"/>
          <w:lang w:val="vi-VN" w:eastAsia="en-US"/>
        </w:rPr>
        <w:t>Vấn đề đại diện</w:t>
      </w:r>
    </w:p>
    <w:p w14:paraId="4855051C" w14:textId="77777777" w:rsidR="00507816" w:rsidRPr="007E4EBC" w:rsidRDefault="00507816" w:rsidP="00507816">
      <w:pPr>
        <w:pStyle w:val="Heading3"/>
        <w:rPr>
          <w:color w:val="000000" w:themeColor="text1"/>
          <w:lang w:val="vi-VN"/>
        </w:rPr>
      </w:pPr>
      <w:bookmarkStart w:id="35" w:name="_Toc174278935"/>
      <w:r w:rsidRPr="007E4EBC">
        <w:rPr>
          <w:color w:val="000000" w:themeColor="text1"/>
          <w:lang w:val="vi-VN"/>
        </w:rPr>
        <w:t xml:space="preserve">Giá trị </w:t>
      </w:r>
      <w:bookmarkEnd w:id="31"/>
      <w:r w:rsidRPr="007E4EBC">
        <w:rPr>
          <w:color w:val="000000" w:themeColor="text1"/>
          <w:lang w:val="vi-VN"/>
        </w:rPr>
        <w:t>doanh nghiệp</w:t>
      </w:r>
      <w:bookmarkEnd w:id="35"/>
    </w:p>
    <w:p w14:paraId="00B1D4C6" w14:textId="77777777" w:rsidR="00507816" w:rsidRPr="007E4EBC" w:rsidRDefault="00507816" w:rsidP="00507816">
      <w:pPr>
        <w:pStyle w:val="Heading4"/>
        <w:rPr>
          <w:color w:val="000000" w:themeColor="text1"/>
          <w:lang w:val="vi-VN"/>
        </w:rPr>
      </w:pPr>
      <w:bookmarkStart w:id="36" w:name="_Toc174278936"/>
      <w:r w:rsidRPr="007E4EBC">
        <w:rPr>
          <w:color w:val="000000" w:themeColor="text1"/>
          <w:lang w:val="vi-VN"/>
        </w:rPr>
        <w:t>Quan điểm về doanh nghiệp và giá trị doanh nghiệp</w:t>
      </w:r>
      <w:bookmarkEnd w:id="36"/>
    </w:p>
    <w:p w14:paraId="413C5BFD" w14:textId="77777777" w:rsidR="00507816" w:rsidRPr="007E4EBC" w:rsidRDefault="00507816" w:rsidP="00507816">
      <w:pPr>
        <w:pStyle w:val="NOR"/>
      </w:pPr>
      <w:r w:rsidRPr="007E4EBC">
        <w:t xml:space="preserve">Lonkani (2018) đã giải thích ý nghĩa của DN từ quan điểm của các nhà nghiên cứu kinh tế trong quá khứ đến quan điểm hiện tại. Mô hình truyền thống về giá trị DN được liên kết chặt chẽ với giá trị của cổ đông, quan điểm truyền thống này được sử dụng trong tài chính và kinh doanh trong nhiều năm. Để nâng cao giá trị của DN, chúng ta cần tối đa hóa giá trị của cổ đông. Theo quan điểm này, bất kỳ hoạt động nào trong DN đều có thể làm tăng giá trị DN nếu nó làm tăng giá trị của cổ đông. </w:t>
      </w:r>
    </w:p>
    <w:p w14:paraId="43A1CB42" w14:textId="77777777" w:rsidR="00507816" w:rsidRPr="007E4EBC" w:rsidRDefault="00507816" w:rsidP="00507816">
      <w:pPr>
        <w:pStyle w:val="Heading4"/>
        <w:rPr>
          <w:color w:val="000000" w:themeColor="text1"/>
          <w:lang w:val="vi-VN"/>
        </w:rPr>
      </w:pPr>
      <w:bookmarkStart w:id="37" w:name="_Toc174278937"/>
      <w:r w:rsidRPr="007E4EBC">
        <w:rPr>
          <w:color w:val="000000" w:themeColor="text1"/>
          <w:lang w:val="vi-VN"/>
        </w:rPr>
        <w:t>Đo lường giá trị doanh nghiệp</w:t>
      </w:r>
      <w:bookmarkEnd w:id="37"/>
    </w:p>
    <w:p w14:paraId="30FF79D2" w14:textId="77777777" w:rsidR="00507816" w:rsidRPr="007E4EBC" w:rsidRDefault="00507816" w:rsidP="00507816">
      <w:pPr>
        <w:pStyle w:val="NOR"/>
      </w:pPr>
      <w:r>
        <w:t>T</w:t>
      </w:r>
      <w:r w:rsidRPr="007E4EBC">
        <w:t xml:space="preserve">hang đo để đo lường giá trị DN trong nghiên cứu này sử dụng là EVA giảm giá hiệu chỉnh (adjusted downside EVA – D-EVAadj), với </w:t>
      </w:r>
      <w:r w:rsidRPr="007E4EBC">
        <w:rPr>
          <w:rFonts w:eastAsia="Calibri"/>
          <w:lang w:eastAsia="en-US"/>
        </w:rPr>
        <w:t>chi phí vốn chủ sở hữu (</w:t>
      </w:r>
      <m:oMath>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k</m:t>
            </m:r>
          </m:e>
          <m:sub>
            <m:r>
              <w:rPr>
                <w:rFonts w:ascii="Cambria Math" w:eastAsia="Calibri" w:hAnsi="Cambria Math"/>
                <w:vertAlign w:val="subscript"/>
                <w:lang w:eastAsia="en-US"/>
              </w:rPr>
              <m:t>E</m:t>
            </m:r>
          </m:sub>
        </m:sSub>
      </m:oMath>
      <w:r w:rsidRPr="007E4EBC">
        <w:t>) được ước lượng bằng mô hình D-CAPM, có hệ số beta giảm giá điều chỉnh (</w:t>
      </w:r>
      <m:oMath>
        <m:sSubSup>
          <m:sSubSupPr>
            <m:ctrlPr>
              <w:rPr>
                <w:rFonts w:ascii="Cambria Math" w:hAnsi="Cambria Math"/>
                <w:i/>
              </w:rPr>
            </m:ctrlPr>
          </m:sSubSupPr>
          <m:e>
            <m:r>
              <w:rPr>
                <w:rFonts w:ascii="Cambria Math" w:hAnsi="Cambria Math"/>
              </w:rPr>
              <m:t>β</m:t>
            </m:r>
          </m:e>
          <m:sub>
            <m:r>
              <w:rPr>
                <w:rFonts w:ascii="Cambria Math" w:hAnsi="Cambria Math"/>
              </w:rPr>
              <m:t>adj</m:t>
            </m:r>
          </m:sub>
          <m:sup>
            <m:r>
              <w:rPr>
                <w:rFonts w:ascii="Cambria Math" w:hAnsi="Cambria Math"/>
              </w:rPr>
              <m:t>D</m:t>
            </m:r>
          </m:sup>
        </m:sSubSup>
      </m:oMath>
      <w:r w:rsidRPr="007E4EBC">
        <w:t>) theo Bloomberg, sau đó nghiên cứu tính D-EVAadj dựa theo công thức của Brigham và Houston (2019). Đây là thang đo giá trị DN được cải tiến so với các nghiên cứu trước về ĐDH, nghiên cứu kỳ vọng D-EVAadj là thang đo giá trị DN phù hợp hơn trong nghiên cứu về chủ đề chiến lược ĐDH và giá trị DN cho các nền kinh tế mới nổi hay cận biên như Việt Nam. Tiếp theo các DN niêm yết trên HoSE có qui mô rất khác nhau, giá trị D-EVAadj được DN tạo ra hàng năm rất lớn nên thang đo đại diện cho giá trị DN đưa vào mô hình được chuẩn hoá là giá trị D-EVAadj chia cho giá trị thị trường của DN</w:t>
      </w:r>
      <w:r>
        <w:t>,</w:t>
      </w:r>
      <w:r w:rsidRPr="007E4EBC">
        <w:t xml:space="preserve"> nhằm xem xét tỷ lệ D-EVAadj trên giá trị thị trường (D-EVAadj_MV). Để tính được thang đo D-EVAadj_MV nghiên cứu sẽ tính lại beta giảm giá cho tất cả DN niêm yết trên HoSE. Đây </w:t>
      </w:r>
      <w:r w:rsidRPr="007E4EBC">
        <w:lastRenderedPageBreak/>
        <w:t>cũng là tính toán đầu tiên được thực hiện ở Việt Nam, nghiên cứu kỳ vọng thang đo D-EVAadj_MV là thang đo đại diện cho giá trị DN tốt hơn các thang đo phổ biến khác</w:t>
      </w:r>
      <w:r>
        <w:t xml:space="preserve"> ở thị trường mới nổi hay cận biên.</w:t>
      </w:r>
    </w:p>
    <w:p w14:paraId="53F134C5" w14:textId="77777777" w:rsidR="00507816" w:rsidRPr="007E4EBC" w:rsidRDefault="00507816" w:rsidP="00507816">
      <w:pPr>
        <w:pStyle w:val="Heading2"/>
        <w:rPr>
          <w:b w:val="0"/>
          <w:color w:val="000000" w:themeColor="text1"/>
          <w:lang w:val="vi-VN"/>
        </w:rPr>
      </w:pPr>
      <w:bookmarkStart w:id="38" w:name="_Toc154124817"/>
      <w:bookmarkStart w:id="39" w:name="_Toc174278938"/>
      <w:r w:rsidRPr="007E4EBC">
        <w:rPr>
          <w:color w:val="000000" w:themeColor="text1"/>
          <w:lang w:val="vi-VN"/>
        </w:rPr>
        <w:t>Các lý thuyết nền tảng</w:t>
      </w:r>
      <w:bookmarkEnd w:id="38"/>
      <w:r w:rsidRPr="007E4EBC">
        <w:rPr>
          <w:color w:val="000000" w:themeColor="text1"/>
          <w:lang w:val="vi-VN"/>
        </w:rPr>
        <w:t xml:space="preserve"> giải thích cho mối quan hệ đa dạng hoá và giá trị doanh nghiệp</w:t>
      </w:r>
      <w:bookmarkEnd w:id="39"/>
    </w:p>
    <w:p w14:paraId="67824E58" w14:textId="77777777" w:rsidR="00507816" w:rsidRPr="007E4EBC" w:rsidRDefault="00507816" w:rsidP="00507816">
      <w:pPr>
        <w:pStyle w:val="Heading3"/>
        <w:rPr>
          <w:b w:val="0"/>
          <w:color w:val="000000" w:themeColor="text1"/>
        </w:rPr>
      </w:pPr>
      <w:bookmarkStart w:id="40" w:name="_Toc154124818"/>
      <w:bookmarkStart w:id="41" w:name="_Toc174278939"/>
      <w:r w:rsidRPr="007E4EBC">
        <w:rPr>
          <w:color w:val="000000" w:themeColor="text1"/>
        </w:rPr>
        <w:t>Lý thuyết đại diện</w:t>
      </w:r>
      <w:bookmarkEnd w:id="40"/>
      <w:bookmarkEnd w:id="41"/>
    </w:p>
    <w:p w14:paraId="0D046B93" w14:textId="77777777" w:rsidR="00507816" w:rsidRPr="0006636D" w:rsidRDefault="00507816" w:rsidP="00507816">
      <w:pPr>
        <w:pStyle w:val="NOR"/>
        <w:rPr>
          <w:rFonts w:eastAsia="Yu Mincho"/>
        </w:rPr>
      </w:pPr>
      <w:r w:rsidRPr="007E4EBC">
        <w:t>Lý thuyết về quyền sở hữu được Jensen và Meckling (1976) định nghĩa là sự tách biệt giữa quyền sở hữu và quyền kiểm soát, nhấn mạnh mối quan hệ chính của DN thành hai nhóm. Một là nhóm có quyền sở hữu với tư cách là chủ sở hữu của DN, phần còn lại là bộ phận quản lý có quyền điều hành hoặc kiểm soát DN. Mối quan hệ giữa các nhóm được gọi là mối quan hệ đại diện giữa cổ đông và nhà quản lý. Vậy theo lý thuyết đại diện, Erdorf và cộng sự, 2013 thấy rằng các nhà quản lý tiến hành ĐDH DN vì lợi ích cá nhân, điều này dẫn đến giá trị của DN sẽ giảm, đồng thời nếu mức độ ĐDH sản phẩm càng cao thì vấn đề đại diện phát sinh trong DN càng lớn, dẫn đến chi phí đại diện lớn và khiến giá trị DN giảm. Việc giảm giá trị DN có thể sẽ nghiêm trọng hơn nếu kèm theo đó là cơ chế quản trị yếu kém.</w:t>
      </w:r>
    </w:p>
    <w:p w14:paraId="7D9FA590" w14:textId="77777777" w:rsidR="00507816" w:rsidRPr="007E4EBC" w:rsidRDefault="00507816" w:rsidP="00507816">
      <w:pPr>
        <w:pStyle w:val="Heading3"/>
        <w:rPr>
          <w:b w:val="0"/>
          <w:color w:val="000000" w:themeColor="text1"/>
          <w:lang w:val="vi-VN"/>
        </w:rPr>
      </w:pPr>
      <w:bookmarkStart w:id="42" w:name="_Toc154124819"/>
      <w:bookmarkStart w:id="43" w:name="_Toc174278940"/>
      <w:r w:rsidRPr="007E4EBC">
        <w:rPr>
          <w:color w:val="000000" w:themeColor="text1"/>
          <w:lang w:val="vi-VN"/>
        </w:rPr>
        <w:t>Lý thuyết dựa vào nguồn lực</w:t>
      </w:r>
      <w:bookmarkEnd w:id="42"/>
      <w:bookmarkEnd w:id="43"/>
      <w:r w:rsidRPr="007E4EBC">
        <w:rPr>
          <w:color w:val="000000" w:themeColor="text1"/>
          <w:lang w:val="vi-VN"/>
        </w:rPr>
        <w:tab/>
      </w:r>
    </w:p>
    <w:p w14:paraId="709F8A3C" w14:textId="77777777" w:rsidR="00507816" w:rsidRPr="007E4EBC" w:rsidRDefault="00507816" w:rsidP="00507816">
      <w:pPr>
        <w:pStyle w:val="NOR"/>
      </w:pPr>
      <w:r w:rsidRPr="007E4EBC">
        <w:t xml:space="preserve">Quan điểm dựa trên nguồn lực được thảo luận bởi Wernerfelt (1984) khám phá tính hữu ích của việc phân tích các DN từ khía cạnh nguồn lực chứ không phải từ khía cạnh sản phẩm, các lựa chọn chiến lược mới xuất hiện tự nhiên từ góc độ tài nguyên. Nguồn lực có nghĩa là bất cứ thứ gì có thể được coi là điểm mạnh hoặc điểm yếu của một DN nhất định. Vậy theo lý thuyết dựa vào nguồn lực, khi nghiên cứu về ĐDH sản phẩm cần phân tích các nhóm DN không ĐDH sản phẩm, ĐDH sản phẩm liên quan và ĐDH sản phẩm không liên quan vì các chiến lược ĐDH sản phẩm khác nhau sẽ mang về giá trị khác nhau cho DN. Theo lý thuyết dựa vào nguồn lực, ĐDH sản phẩm liên quan sẽ mang về nhiều lợi ích kinh tế cho DN, từ đó nhóm DN ĐDH sản phẩm liên quan sẽ có giá trị cao hơn những nhóm DN còn lại. Bên cạnh đó, nghiên cứu cần xem xét vấn đề cơ cấu tổ chức, cơ chế quản trị DN của các DN ĐDH sản phẩm có phù hợp với sự mở rộng của DN hay không, trong DN </w:t>
      </w:r>
      <w:r w:rsidRPr="007E4EBC">
        <w:lastRenderedPageBreak/>
        <w:t>có xảy ra hiện tượng bất cân xứng thông tin tăng lên khi DN tiến hành mở rộng hoạt động DN bằng hình thức ĐDH sản phẩm hay không.</w:t>
      </w:r>
    </w:p>
    <w:p w14:paraId="338702A1" w14:textId="77777777" w:rsidR="00507816" w:rsidRPr="007E4EBC" w:rsidRDefault="00507816" w:rsidP="00507816">
      <w:pPr>
        <w:pStyle w:val="Heading3"/>
        <w:rPr>
          <w:b w:val="0"/>
          <w:color w:val="000000" w:themeColor="text1"/>
          <w:lang w:val="vi-VN"/>
        </w:rPr>
      </w:pPr>
      <w:bookmarkStart w:id="44" w:name="_Toc154124820"/>
      <w:bookmarkStart w:id="45" w:name="_Toc174278941"/>
      <w:r w:rsidRPr="007E4EBC">
        <w:rPr>
          <w:color w:val="000000" w:themeColor="text1"/>
          <w:lang w:val="vi-VN"/>
        </w:rPr>
        <w:t>Lý thuyết thị trường vốn nội bộ</w:t>
      </w:r>
      <w:bookmarkEnd w:id="44"/>
      <w:bookmarkEnd w:id="45"/>
      <w:r w:rsidRPr="007E4EBC">
        <w:rPr>
          <w:color w:val="000000" w:themeColor="text1"/>
          <w:lang w:val="vi-VN"/>
        </w:rPr>
        <w:t xml:space="preserve"> </w:t>
      </w:r>
    </w:p>
    <w:p w14:paraId="5D7CA471" w14:textId="77777777" w:rsidR="00507816" w:rsidRPr="00AE12CD" w:rsidRDefault="00507816" w:rsidP="00507816">
      <w:pPr>
        <w:pStyle w:val="NOR"/>
      </w:pPr>
      <w:r w:rsidRPr="007E4EBC">
        <w:rPr>
          <w:spacing w:val="-2"/>
        </w:rPr>
        <w:t xml:space="preserve">Gatzer và công sự (2014) cho rằng các lý thuyết về thị trường vốn nội bộ phần lớn xây dựng các mô hình cho DN ĐDH với hai loại tác nhân, trụ sở chính và quản lý bộ phận (headquarters and divisional management), sau đó tập trung vào sự tương tác giữa hai loại này. </w:t>
      </w:r>
      <w:r w:rsidRPr="007E4EBC">
        <w:t>Vậy theo lý thuyết thị trường vốn nội bộ, DN ĐDH sản phẩm sẽ có chi phí vốn thấp hơn DN không ĐDH sản phẩm, ĐDH sản phẩm không liên quan tạo ra nguồn vốn nội bộ lớn hơn ĐDH sản phẩm liên quan, từ đó giúp giá trị của các DN ĐDH sản phẩm cao hơn DN không ĐDH sản phẩm, chiến lược ĐDH sản phẩm không liên quan có ưu thế vượt trội hơn chiến lược ĐDH sản phẩm liên quan trong việc tận dụng lợi thế của nguồn vốn nội bộ. Nhưng nếu các DN ĐDH sản phẩm này tồn tại vấn đề đại diện dẫn đến phân bổ sai nguồn vốn thì sẽ làm giá trị DN giảm, các lập luận trên cho thấy vấn đề đại diện sẽ ảnh hưởng đến giá trị của DN ĐDH sản phẩm.</w:t>
      </w:r>
    </w:p>
    <w:p w14:paraId="11BD679C" w14:textId="77777777" w:rsidR="00507816" w:rsidRPr="007E4EBC" w:rsidRDefault="00507816" w:rsidP="00507816">
      <w:pPr>
        <w:pStyle w:val="Heading2"/>
        <w:rPr>
          <w:color w:val="000000" w:themeColor="text1"/>
          <w:lang w:val="vi-VN"/>
        </w:rPr>
      </w:pPr>
      <w:bookmarkStart w:id="46" w:name="_Toc174278942"/>
      <w:r w:rsidRPr="007E4EBC">
        <w:rPr>
          <w:color w:val="000000" w:themeColor="text1"/>
          <w:lang w:val="vi-VN"/>
        </w:rPr>
        <w:t>Tổng quan các nghiên cứu trước</w:t>
      </w:r>
      <w:bookmarkEnd w:id="46"/>
    </w:p>
    <w:p w14:paraId="2A3C7602" w14:textId="77777777" w:rsidR="00507816" w:rsidRPr="007E4EBC" w:rsidRDefault="00507816" w:rsidP="00507816">
      <w:pPr>
        <w:pStyle w:val="Heading3"/>
        <w:rPr>
          <w:color w:val="000000" w:themeColor="text1"/>
          <w:lang w:val="vi-VN"/>
        </w:rPr>
      </w:pPr>
      <w:bookmarkStart w:id="47" w:name="_Toc174278943"/>
      <w:r w:rsidRPr="007E4EBC">
        <w:rPr>
          <w:color w:val="000000" w:themeColor="text1"/>
          <w:lang w:val="vi-VN"/>
        </w:rPr>
        <w:t>Chiến lược không đa dạng hoá sản phẩm và chiến lược đa dạng hoá sản phẩm</w:t>
      </w:r>
      <w:bookmarkEnd w:id="47"/>
    </w:p>
    <w:p w14:paraId="6C87F640" w14:textId="77777777" w:rsidR="00507816" w:rsidRPr="007E4EBC" w:rsidRDefault="00507816" w:rsidP="00507816">
      <w:pPr>
        <w:pStyle w:val="Heading3"/>
        <w:numPr>
          <w:ilvl w:val="2"/>
          <w:numId w:val="0"/>
        </w:numPr>
        <w:ind w:firstLine="680"/>
        <w:rPr>
          <w:color w:val="000000" w:themeColor="text1"/>
          <w:lang w:val="vi-VN"/>
        </w:rPr>
      </w:pPr>
      <w:bookmarkStart w:id="48" w:name="_Toc174278944"/>
      <w:r w:rsidRPr="007E4EBC">
        <w:rPr>
          <w:color w:val="000000" w:themeColor="text1"/>
          <w:lang w:val="vi-VN"/>
        </w:rPr>
        <w:t>Chiến lược không đa dạng hoá sản phẩm, chiến lược đa dạng hoá sản phẩm liên quan và chiến lược đa dạng hoá sản phẩm không liên quan</w:t>
      </w:r>
      <w:bookmarkEnd w:id="48"/>
    </w:p>
    <w:p w14:paraId="4F1A2579" w14:textId="77777777" w:rsidR="00507816" w:rsidRDefault="00507816" w:rsidP="00507816">
      <w:pPr>
        <w:pStyle w:val="Heading3"/>
        <w:rPr>
          <w:rFonts w:cs="Times New Roman"/>
          <w:color w:val="000000" w:themeColor="text1"/>
          <w:spacing w:val="2"/>
          <w:lang w:val="vi-VN"/>
        </w:rPr>
      </w:pPr>
      <w:bookmarkStart w:id="49" w:name="_Toc174278945"/>
      <w:r w:rsidRPr="007E4EBC">
        <w:rPr>
          <w:rFonts w:cs="Times New Roman"/>
          <w:color w:val="000000" w:themeColor="text1"/>
          <w:spacing w:val="2"/>
          <w:lang w:val="vi-VN"/>
        </w:rPr>
        <w:t>Thang đo giá trị doanh nghiệp trong các doanh nghiệp đa dạng hoá sản phẩm</w:t>
      </w:r>
      <w:bookmarkStart w:id="50" w:name="_Toc174278946"/>
      <w:bookmarkEnd w:id="49"/>
    </w:p>
    <w:p w14:paraId="6A56D1C2" w14:textId="77777777" w:rsidR="008A2879" w:rsidRPr="008A2879" w:rsidRDefault="00507816" w:rsidP="00A512DA">
      <w:pPr>
        <w:pStyle w:val="Heading3"/>
        <w:rPr>
          <w:color w:val="000000" w:themeColor="text1"/>
        </w:rPr>
      </w:pPr>
      <w:r w:rsidRPr="008A2879">
        <w:rPr>
          <w:color w:val="000000" w:themeColor="text1"/>
          <w:spacing w:val="-4"/>
          <w:lang w:val="vi-VN"/>
        </w:rPr>
        <w:t>Các nghiên cứu về chiến lược đa dạng hoá sản phẩm điển hình ở Việt Na</w:t>
      </w:r>
      <w:bookmarkEnd w:id="50"/>
      <w:r w:rsidRPr="008A2879">
        <w:rPr>
          <w:color w:val="000000" w:themeColor="text1"/>
          <w:spacing w:val="-4"/>
          <w:lang w:val="vi-VN"/>
        </w:rPr>
        <w:t>m</w:t>
      </w:r>
    </w:p>
    <w:p w14:paraId="51FCA393" w14:textId="76104C94" w:rsidR="00507816" w:rsidRPr="008A2879" w:rsidRDefault="00507816" w:rsidP="00A512DA">
      <w:pPr>
        <w:pStyle w:val="Heading3"/>
        <w:rPr>
          <w:color w:val="000000" w:themeColor="text1"/>
        </w:rPr>
      </w:pPr>
      <w:r w:rsidRPr="008A2879">
        <w:rPr>
          <w:color w:val="000000" w:themeColor="text1"/>
          <w:lang w:val="vi-VN"/>
        </w:rPr>
        <w:t>Tóm tắt</w:t>
      </w:r>
      <w:r w:rsidRPr="008A2879">
        <w:rPr>
          <w:color w:val="000000" w:themeColor="text1"/>
        </w:rPr>
        <w:t xml:space="preserve"> chương 2</w:t>
      </w:r>
    </w:p>
    <w:p w14:paraId="641C1AA3" w14:textId="77777777" w:rsidR="00507816" w:rsidRPr="007E4EBC" w:rsidRDefault="00507816" w:rsidP="00507816">
      <w:pPr>
        <w:pStyle w:val="Heading1"/>
        <w:rPr>
          <w:color w:val="000000" w:themeColor="text1"/>
          <w:lang w:val="vi-VN"/>
        </w:rPr>
      </w:pPr>
      <w:bookmarkStart w:id="51" w:name="_Toc154124821"/>
      <w:r w:rsidRPr="007E4EBC">
        <w:rPr>
          <w:color w:val="000000" w:themeColor="text1"/>
          <w:lang w:val="vi-VN"/>
        </w:rPr>
        <w:lastRenderedPageBreak/>
        <w:br/>
      </w:r>
      <w:bookmarkStart w:id="52" w:name="_Toc174278948"/>
      <w:r w:rsidRPr="007E4EBC">
        <w:rPr>
          <w:color w:val="000000" w:themeColor="text1"/>
          <w:lang w:val="vi-VN"/>
        </w:rPr>
        <w:t>PHƯƠNG PHÁP, DỮ LIỆU VÀ MÔ HÌNH NGHIÊN CỨU</w:t>
      </w:r>
      <w:bookmarkEnd w:id="51"/>
      <w:bookmarkEnd w:id="52"/>
    </w:p>
    <w:p w14:paraId="2536D00F" w14:textId="77777777" w:rsidR="00507816" w:rsidRPr="007E4EBC" w:rsidRDefault="00507816" w:rsidP="00507816">
      <w:pPr>
        <w:pStyle w:val="Heading2"/>
        <w:rPr>
          <w:b w:val="0"/>
          <w:color w:val="000000" w:themeColor="text1"/>
          <w:lang w:val="vi-VN"/>
        </w:rPr>
      </w:pPr>
      <w:bookmarkStart w:id="53" w:name="_Toc154124827"/>
      <w:bookmarkStart w:id="54" w:name="_Toc174278949"/>
      <w:bookmarkStart w:id="55" w:name="_Toc154124822"/>
      <w:r w:rsidRPr="007E4EBC">
        <w:rPr>
          <w:color w:val="000000" w:themeColor="text1"/>
          <w:lang w:val="vi-VN"/>
        </w:rPr>
        <w:t>Xây dựng giả thuyết nghiên cứu</w:t>
      </w:r>
      <w:bookmarkEnd w:id="53"/>
      <w:bookmarkEnd w:id="54"/>
      <w:r w:rsidRPr="007E4EBC">
        <w:rPr>
          <w:color w:val="000000" w:themeColor="text1"/>
          <w:lang w:val="vi-VN"/>
        </w:rPr>
        <w:tab/>
      </w:r>
      <w:bookmarkStart w:id="56" w:name="_Toc154124829"/>
    </w:p>
    <w:p w14:paraId="42D8980E" w14:textId="77777777" w:rsidR="00507816" w:rsidRPr="007E4EBC" w:rsidRDefault="00507816" w:rsidP="00507816">
      <w:pPr>
        <w:pStyle w:val="Heading3"/>
        <w:rPr>
          <w:i w:val="0"/>
          <w:iCs/>
          <w:color w:val="000000" w:themeColor="text1"/>
          <w:lang w:val="vi-VN"/>
        </w:rPr>
      </w:pPr>
      <w:bookmarkStart w:id="57" w:name="_Toc174278950"/>
      <w:r w:rsidRPr="007E4EBC">
        <w:rPr>
          <w:i w:val="0"/>
          <w:iCs/>
          <w:color w:val="000000" w:themeColor="text1"/>
          <w:lang w:val="vi-VN"/>
        </w:rPr>
        <w:t xml:space="preserve">Ảnh hưởng của mức độ đa dạng hoá sản phẩm lên giá trị </w:t>
      </w:r>
      <w:bookmarkEnd w:id="56"/>
      <w:r w:rsidRPr="007E4EBC">
        <w:rPr>
          <w:i w:val="0"/>
          <w:iCs/>
          <w:color w:val="000000" w:themeColor="text1"/>
          <w:lang w:val="vi-VN"/>
        </w:rPr>
        <w:t>doanh nghiệp theo các nhóm chiến lược đa dạng hoá sản phẩm</w:t>
      </w:r>
      <w:bookmarkEnd w:id="57"/>
    </w:p>
    <w:p w14:paraId="0A4E2B4E" w14:textId="77777777" w:rsidR="00507816" w:rsidRPr="004D2EB7" w:rsidRDefault="00507816" w:rsidP="00507816">
      <w:pPr>
        <w:spacing w:line="360" w:lineRule="auto"/>
        <w:ind w:firstLine="720"/>
        <w:jc w:val="both"/>
        <w:rPr>
          <w:rFonts w:ascii="Times New Roman" w:hAnsi="Times New Roman" w:cs="Times New Roman"/>
          <w:b/>
          <w:bCs/>
          <w:color w:val="000000" w:themeColor="text1"/>
          <w:sz w:val="26"/>
          <w:szCs w:val="26"/>
          <w:lang w:val="vi-VN"/>
        </w:rPr>
      </w:pPr>
      <w:r w:rsidRPr="007E4EBC">
        <w:rPr>
          <w:rFonts w:ascii="Times New Roman" w:hAnsi="Times New Roman" w:cs="Times New Roman"/>
          <w:b/>
          <w:bCs/>
          <w:color w:val="000000" w:themeColor="text1"/>
          <w:sz w:val="26"/>
          <w:szCs w:val="26"/>
          <w:lang w:val="vi-VN"/>
        </w:rPr>
        <w:t>Giả thuyết H1: Trong nhóm doanh nghiệp không đa dạng hoá sản phẩm, tỷ số chuyên môn hoá Rs và giá trị doanh nghiệp có mối quan hệ ngược chiều nhau.</w:t>
      </w:r>
    </w:p>
    <w:p w14:paraId="73DFF71F" w14:textId="77777777" w:rsidR="00507816" w:rsidRPr="007E4EBC" w:rsidRDefault="00507816" w:rsidP="00507816">
      <w:pPr>
        <w:spacing w:line="360" w:lineRule="auto"/>
        <w:ind w:firstLine="720"/>
        <w:jc w:val="both"/>
        <w:rPr>
          <w:rFonts w:ascii="Times New Roman" w:hAnsi="Times New Roman" w:cs="Times New Roman"/>
          <w:b/>
          <w:bCs/>
          <w:color w:val="000000" w:themeColor="text1"/>
          <w:sz w:val="26"/>
          <w:szCs w:val="26"/>
          <w:lang w:val="vi-VN"/>
        </w:rPr>
      </w:pPr>
      <w:r w:rsidRPr="007E4EBC">
        <w:rPr>
          <w:rFonts w:ascii="Times New Roman" w:hAnsi="Times New Roman" w:cs="Times New Roman"/>
          <w:b/>
          <w:bCs/>
          <w:color w:val="000000" w:themeColor="text1"/>
          <w:sz w:val="26"/>
          <w:szCs w:val="26"/>
          <w:lang w:val="vi-VN"/>
        </w:rPr>
        <w:t>Giả thuyết H2: Trong nhóm doanh nghiệp đa dạng hoá sản phẩm trọng yếu, tỷ số chuyên môn hoá Rs và giá trị doanh nghiệp có mối quan hệ ngược chiều nhau.</w:t>
      </w:r>
    </w:p>
    <w:p w14:paraId="72184B68" w14:textId="77777777" w:rsidR="00507816" w:rsidRPr="007E4EBC" w:rsidRDefault="00507816" w:rsidP="00507816">
      <w:pPr>
        <w:spacing w:line="360" w:lineRule="auto"/>
        <w:ind w:firstLine="720"/>
        <w:jc w:val="both"/>
        <w:rPr>
          <w:rFonts w:ascii="Times New Roman" w:hAnsi="Times New Roman" w:cs="Times New Roman"/>
          <w:b/>
          <w:bCs/>
          <w:color w:val="000000" w:themeColor="text1"/>
          <w:sz w:val="26"/>
          <w:szCs w:val="26"/>
          <w:lang w:val="vi-VN"/>
        </w:rPr>
      </w:pPr>
      <w:r w:rsidRPr="007E4EBC">
        <w:rPr>
          <w:rFonts w:ascii="Times New Roman" w:hAnsi="Times New Roman" w:cs="Times New Roman"/>
          <w:b/>
          <w:bCs/>
          <w:color w:val="000000" w:themeColor="text1"/>
          <w:sz w:val="26"/>
          <w:szCs w:val="26"/>
          <w:lang w:val="vi-VN"/>
        </w:rPr>
        <w:t>Giả thuyết H3: Trong nhóm doanh nghiệp đa dạng hoá sản phẩm liên quan, tỷ số liên quan Rr và giá trị doanh nghiệp có mối quan hệ cùng chiều.</w:t>
      </w:r>
    </w:p>
    <w:p w14:paraId="2911CB65" w14:textId="77777777" w:rsidR="00507816" w:rsidRPr="007E4EBC" w:rsidRDefault="00507816" w:rsidP="00507816">
      <w:pPr>
        <w:spacing w:line="360" w:lineRule="auto"/>
        <w:ind w:firstLine="720"/>
        <w:jc w:val="both"/>
        <w:rPr>
          <w:rFonts w:ascii="Times New Roman" w:hAnsi="Times New Roman" w:cs="Times New Roman"/>
          <w:b/>
          <w:bCs/>
          <w:color w:val="000000" w:themeColor="text1"/>
          <w:sz w:val="26"/>
          <w:szCs w:val="26"/>
          <w:lang w:val="vi-VN"/>
        </w:rPr>
      </w:pPr>
      <w:r w:rsidRPr="007E4EBC">
        <w:rPr>
          <w:rFonts w:ascii="Times New Roman" w:hAnsi="Times New Roman" w:cs="Times New Roman"/>
          <w:b/>
          <w:bCs/>
          <w:color w:val="000000" w:themeColor="text1"/>
          <w:sz w:val="26"/>
          <w:szCs w:val="26"/>
          <w:lang w:val="vi-VN"/>
        </w:rPr>
        <w:t>Giả thuyết H4: Trong nhóm doanh nghiệp đa dạng hoá sản phẩm không liên quan, tỷ số Rr và giá trị doanh nghiệp có mối quan hệ ngược chiều.</w:t>
      </w:r>
    </w:p>
    <w:p w14:paraId="2AB4A9D9" w14:textId="77777777" w:rsidR="00507816" w:rsidRPr="007E4EBC" w:rsidRDefault="00507816" w:rsidP="00507816">
      <w:pPr>
        <w:pStyle w:val="Heading3"/>
        <w:rPr>
          <w:rFonts w:cs="Times New Roman"/>
          <w:bCs/>
          <w:i w:val="0"/>
          <w:iCs/>
          <w:color w:val="000000" w:themeColor="text1"/>
          <w:spacing w:val="2"/>
          <w:lang w:val="vi-VN"/>
        </w:rPr>
      </w:pPr>
      <w:bookmarkStart w:id="58" w:name="_Toc174278951"/>
      <w:r w:rsidRPr="007E4EBC">
        <w:rPr>
          <w:rFonts w:cs="Times New Roman"/>
          <w:bCs/>
          <w:i w:val="0"/>
          <w:iCs/>
          <w:color w:val="000000" w:themeColor="text1"/>
          <w:spacing w:val="2"/>
          <w:lang w:val="vi-VN"/>
        </w:rPr>
        <w:t>Vai trò điều tiết của cổ đông lớn là nước ngoài và nhà nước lên mối quan hệ giữa mức độ đa dạng hoá sản phẩm và giá trị doanh nghiệp</w:t>
      </w:r>
      <w:bookmarkEnd w:id="58"/>
      <w:r w:rsidRPr="007E4EBC">
        <w:rPr>
          <w:rFonts w:cs="Times New Roman"/>
          <w:bCs/>
          <w:i w:val="0"/>
          <w:iCs/>
          <w:color w:val="000000" w:themeColor="text1"/>
          <w:spacing w:val="2"/>
          <w:lang w:val="vi-VN"/>
        </w:rPr>
        <w:t xml:space="preserve"> </w:t>
      </w:r>
    </w:p>
    <w:p w14:paraId="6FE4C099" w14:textId="77777777" w:rsidR="00507816" w:rsidRPr="007E4EBC" w:rsidRDefault="00507816" w:rsidP="00507816">
      <w:pPr>
        <w:pStyle w:val="NOR"/>
        <w:rPr>
          <w:b/>
          <w:bCs/>
        </w:rPr>
      </w:pPr>
      <w:r w:rsidRPr="007E4EBC">
        <w:rPr>
          <w:b/>
          <w:bCs/>
        </w:rPr>
        <w:t>H5a: Các doanh nghiệp đa dạng hoá sản phẩm có mức sở hữu nước ngoài từ 5% trở lên thì mức độ đa dạng hoá và giá trị doanh nghiệp có mối quan hệ cùng chiều.</w:t>
      </w:r>
    </w:p>
    <w:p w14:paraId="35BD9476" w14:textId="77777777" w:rsidR="00507816" w:rsidRPr="007E4EBC" w:rsidRDefault="00507816" w:rsidP="00507816">
      <w:pPr>
        <w:pStyle w:val="NOR"/>
        <w:rPr>
          <w:b/>
          <w:bCs/>
        </w:rPr>
      </w:pPr>
      <w:r w:rsidRPr="007E4EBC">
        <w:rPr>
          <w:b/>
          <w:bCs/>
        </w:rPr>
        <w:t>H5b: Các doanh nghiệp đa dạng hoá sản phẩm có mức sở hữu nước ngoài từ 10% trở lên thì mức độ đa dạng hoá và giá trị doanh nghiệp có mối quan hệ cùng chiều.</w:t>
      </w:r>
    </w:p>
    <w:p w14:paraId="44F5357A" w14:textId="77777777" w:rsidR="00507816" w:rsidRPr="007E4EBC" w:rsidRDefault="00507816" w:rsidP="00507816">
      <w:pPr>
        <w:pStyle w:val="NOR"/>
        <w:rPr>
          <w:b/>
          <w:bCs/>
        </w:rPr>
      </w:pPr>
      <w:bookmarkStart w:id="59" w:name="_Toc154124831"/>
      <w:r w:rsidRPr="007E4EBC">
        <w:rPr>
          <w:b/>
          <w:bCs/>
        </w:rPr>
        <w:t>H6a: Các doanh nghiệp đa dạng hoá sản phẩm có mức sở hữu nhà nước từ 5% trở lên thì mức độ đa dạng hoá và giá trị doanh nghiệp có mối quan hệ ngược chiều.</w:t>
      </w:r>
    </w:p>
    <w:p w14:paraId="0E117585" w14:textId="77777777" w:rsidR="00507816" w:rsidRPr="007E4EBC" w:rsidRDefault="00507816" w:rsidP="00507816">
      <w:pPr>
        <w:pStyle w:val="NOR"/>
        <w:rPr>
          <w:b/>
          <w:bCs/>
        </w:rPr>
      </w:pPr>
      <w:r w:rsidRPr="007E4EBC">
        <w:rPr>
          <w:b/>
          <w:bCs/>
        </w:rPr>
        <w:t>H6b: Các doanh nghiệp đa dạng hoá sản phẩm có mức sở hữu nhà nước từ 10% trở lên thì mức độ đa dạng hoá và giá trị doanh nghiệp có mối quan hệ ngược chiều.</w:t>
      </w:r>
    </w:p>
    <w:p w14:paraId="4ED62DE2" w14:textId="77777777" w:rsidR="00507816" w:rsidRPr="007E4EBC" w:rsidRDefault="00507816" w:rsidP="00507816">
      <w:pPr>
        <w:pStyle w:val="Heading2"/>
        <w:rPr>
          <w:b w:val="0"/>
          <w:color w:val="000000" w:themeColor="text1"/>
        </w:rPr>
      </w:pPr>
      <w:bookmarkStart w:id="60" w:name="_Toc174278952"/>
      <w:r w:rsidRPr="007E4EBC">
        <w:rPr>
          <w:color w:val="000000" w:themeColor="text1"/>
        </w:rPr>
        <w:lastRenderedPageBreak/>
        <w:t>Mô hình nghiên cứu</w:t>
      </w:r>
      <w:bookmarkEnd w:id="59"/>
      <w:bookmarkEnd w:id="60"/>
    </w:p>
    <w:p w14:paraId="09AB0448" w14:textId="77777777" w:rsidR="00507816" w:rsidRPr="007E4EBC" w:rsidRDefault="00507816" w:rsidP="00507816">
      <w:pPr>
        <w:pStyle w:val="NOR"/>
      </w:pPr>
      <w:r w:rsidRPr="007E4EBC">
        <w:t>Để kiểm tra giả thuyết H1 và H2, nghiên cứu đề xuất mô hình sau:</w:t>
      </w:r>
    </w:p>
    <w:p w14:paraId="00CFF515" w14:textId="77777777" w:rsidR="00507816" w:rsidRPr="00551B33" w:rsidRDefault="00507816" w:rsidP="00507816">
      <w:pPr>
        <w:pStyle w:val="NOR"/>
        <w:numPr>
          <w:ilvl w:val="0"/>
          <w:numId w:val="8"/>
        </w:numPr>
        <w:rPr>
          <w:b/>
          <w:bCs/>
        </w:rPr>
      </w:pPr>
      <w:r w:rsidRPr="007E4EBC">
        <w:rPr>
          <w:b/>
          <w:bCs/>
        </w:rPr>
        <w:t xml:space="preserve">Mô hình 1: </w:t>
      </w:r>
    </w:p>
    <w:p w14:paraId="44F9DF93" w14:textId="77777777" w:rsidR="00507816" w:rsidRPr="00551B33" w:rsidRDefault="00623A63" w:rsidP="00507816">
      <w:pPr>
        <w:spacing w:line="360" w:lineRule="auto"/>
        <w:rPr>
          <w:rFonts w:ascii="Times New Roman" w:hAnsi="Times New Roman" w:cs="Times New Roman"/>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Rs</m:t>
              </m:r>
            </m:e>
            <m:sub>
              <m:r>
                <w:rPr>
                  <w:rFonts w:ascii="Cambria Math" w:hAnsi="Cambria Math"/>
                  <w:color w:val="000000" w:themeColor="text1"/>
                </w:rPr>
                <m:t>i,t</m:t>
              </m:r>
            </m:sub>
          </m:sSub>
          <m:r>
            <w:rPr>
              <w:rFonts w:ascii="Cambria Math" w:hAnsi="Cambria Math"/>
              <w:color w:val="000000" w:themeColor="text1"/>
            </w:rPr>
            <m:t>*Group1 +</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3</m:t>
                  </m:r>
                </m:sub>
              </m:sSub>
              <m:r>
                <w:rPr>
                  <w:rFonts w:ascii="Cambria Math" w:hAnsi="Cambria Math"/>
                  <w:color w:val="000000" w:themeColor="text1"/>
                </w:rPr>
                <m:t>Rs</m:t>
              </m:r>
            </m:e>
            <m:sub>
              <m:r>
                <w:rPr>
                  <w:rFonts w:ascii="Cambria Math" w:hAnsi="Cambria Math"/>
                  <w:color w:val="000000" w:themeColor="text1"/>
                </w:rPr>
                <m:t>i,t</m:t>
              </m:r>
            </m:sub>
          </m:sSub>
          <m:r>
            <w:rPr>
              <w:rFonts w:ascii="Cambria Math" w:hAnsi="Cambria Math"/>
              <w:color w:val="000000" w:themeColor="text1"/>
            </w:rPr>
            <m:t xml:space="preserve">*Group2 + </m:t>
          </m:r>
          <m:nary>
            <m:naryPr>
              <m:chr m:val="∑"/>
              <m:limLoc m:val="undOvr"/>
              <m:ctrlPr>
                <w:rPr>
                  <w:rFonts w:ascii="Cambria Math" w:hAnsi="Cambria Math"/>
                  <w:i/>
                  <w:color w:val="000000" w:themeColor="text1"/>
                </w:rPr>
              </m:ctrlPr>
            </m:naryPr>
            <m:sub>
              <m:r>
                <w:rPr>
                  <w:rFonts w:ascii="Cambria Math" w:hAnsi="Cambria Math"/>
                  <w:color w:val="000000" w:themeColor="text1"/>
                </w:rPr>
                <m:t>j=3</m:t>
              </m:r>
            </m:sub>
            <m:sup>
              <m:r>
                <w:rPr>
                  <w:rFonts w:ascii="Cambria Math" w:hAnsi="Cambria Math"/>
                  <w:color w:val="000000" w:themeColor="text1"/>
                </w:rPr>
                <m:t>j=9</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i,t</m:t>
              </m:r>
            </m:sub>
          </m:sSub>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j=10</m:t>
              </m:r>
            </m:sub>
            <m:sup>
              <m:r>
                <w:rPr>
                  <w:rFonts w:ascii="Cambria Math" w:hAnsi="Cambria Math"/>
                  <w:color w:val="000000" w:themeColor="text1"/>
                </w:rPr>
                <m:t>j=18</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Sectordummy + </m:t>
          </m:r>
          <m:nary>
            <m:naryPr>
              <m:chr m:val="∑"/>
              <m:limLoc m:val="undOvr"/>
              <m:ctrlPr>
                <w:rPr>
                  <w:rFonts w:ascii="Cambria Math" w:hAnsi="Cambria Math"/>
                  <w:i/>
                  <w:color w:val="000000" w:themeColor="text1"/>
                </w:rPr>
              </m:ctrlPr>
            </m:naryPr>
            <m:sub>
              <m:r>
                <w:rPr>
                  <w:rFonts w:ascii="Cambria Math" w:hAnsi="Cambria Math"/>
                  <w:color w:val="000000" w:themeColor="text1"/>
                </w:rPr>
                <m:t>j=19</m:t>
              </m:r>
            </m:sub>
            <m:sup>
              <m:r>
                <w:rPr>
                  <w:rFonts w:ascii="Cambria Math" w:hAnsi="Cambria Math"/>
                  <w:color w:val="000000" w:themeColor="text1"/>
                </w:rPr>
                <m:t>j=30</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Yeardummy  + </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i,t</m:t>
              </m:r>
            </m:sub>
          </m:sSub>
        </m:oMath>
      </m:oMathPara>
    </w:p>
    <w:p w14:paraId="4102E60B" w14:textId="77777777" w:rsidR="00507816" w:rsidRPr="007E4EBC" w:rsidRDefault="00507816" w:rsidP="00507816">
      <w:pPr>
        <w:pStyle w:val="NOR"/>
      </w:pPr>
      <w:r w:rsidRPr="007E4EBC">
        <w:t>Để kiểm tra giả thuyết H3 và H4, nghiên cứu đề xuất mô hình sau:</w:t>
      </w:r>
    </w:p>
    <w:p w14:paraId="273FF88F" w14:textId="77777777" w:rsidR="00507816" w:rsidRPr="007E4EBC" w:rsidRDefault="00507816" w:rsidP="00507816">
      <w:pPr>
        <w:pStyle w:val="NOR"/>
        <w:numPr>
          <w:ilvl w:val="0"/>
          <w:numId w:val="8"/>
        </w:numPr>
        <w:rPr>
          <w:b/>
          <w:bCs/>
        </w:rPr>
      </w:pPr>
      <w:r w:rsidRPr="007E4EBC">
        <w:rPr>
          <w:b/>
          <w:bCs/>
        </w:rPr>
        <w:t xml:space="preserve">Mô hình 2: </w:t>
      </w:r>
    </w:p>
    <w:p w14:paraId="5C2F4124" w14:textId="77777777" w:rsidR="00507816" w:rsidRPr="007E4EBC" w:rsidRDefault="00623A63" w:rsidP="00507816">
      <w:pPr>
        <w:spacing w:line="360" w:lineRule="auto"/>
        <w:rPr>
          <w:rFonts w:ascii="Times New Roman" w:hAnsi="Times New Roman" w:cs="Times New Roman"/>
          <w:color w:val="000000" w:themeColor="text1"/>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*Group3 +</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3</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 xml:space="preserve">*Group4 + </m:t>
          </m:r>
          <m:nary>
            <m:naryPr>
              <m:chr m:val="∑"/>
              <m:limLoc m:val="undOvr"/>
              <m:ctrlPr>
                <w:rPr>
                  <w:rFonts w:ascii="Cambria Math" w:hAnsi="Cambria Math"/>
                  <w:i/>
                  <w:color w:val="000000" w:themeColor="text1"/>
                </w:rPr>
              </m:ctrlPr>
            </m:naryPr>
            <m:sub>
              <m:r>
                <w:rPr>
                  <w:rFonts w:ascii="Cambria Math" w:hAnsi="Cambria Math"/>
                  <w:color w:val="000000" w:themeColor="text1"/>
                </w:rPr>
                <m:t>j=3</m:t>
              </m:r>
            </m:sub>
            <m:sup>
              <m:r>
                <w:rPr>
                  <w:rFonts w:ascii="Cambria Math" w:hAnsi="Cambria Math"/>
                  <w:color w:val="000000" w:themeColor="text1"/>
                </w:rPr>
                <m:t>j=9</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i,t</m:t>
              </m:r>
            </m:sub>
          </m:sSub>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j=10</m:t>
              </m:r>
            </m:sub>
            <m:sup>
              <m:r>
                <w:rPr>
                  <w:rFonts w:ascii="Cambria Math" w:hAnsi="Cambria Math"/>
                  <w:color w:val="000000" w:themeColor="text1"/>
                </w:rPr>
                <m:t>j=18</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Sectordummy + </m:t>
          </m:r>
          <m:nary>
            <m:naryPr>
              <m:chr m:val="∑"/>
              <m:limLoc m:val="undOvr"/>
              <m:ctrlPr>
                <w:rPr>
                  <w:rFonts w:ascii="Cambria Math" w:hAnsi="Cambria Math"/>
                  <w:i/>
                  <w:color w:val="000000" w:themeColor="text1"/>
                </w:rPr>
              </m:ctrlPr>
            </m:naryPr>
            <m:sub>
              <m:r>
                <w:rPr>
                  <w:rFonts w:ascii="Cambria Math" w:hAnsi="Cambria Math"/>
                  <w:color w:val="000000" w:themeColor="text1"/>
                </w:rPr>
                <m:t>j=19</m:t>
              </m:r>
            </m:sub>
            <m:sup>
              <m:r>
                <w:rPr>
                  <w:rFonts w:ascii="Cambria Math" w:hAnsi="Cambria Math"/>
                  <w:color w:val="000000" w:themeColor="text1"/>
                </w:rPr>
                <m:t>j=30</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Yeardummy  + </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i,t</m:t>
              </m:r>
            </m:sub>
          </m:sSub>
        </m:oMath>
      </m:oMathPara>
    </w:p>
    <w:p w14:paraId="1BE2EEF4" w14:textId="77777777" w:rsidR="00507816" w:rsidRPr="007E4EBC" w:rsidRDefault="00507816" w:rsidP="00507816">
      <w:pPr>
        <w:pStyle w:val="NOR"/>
      </w:pPr>
      <w:r w:rsidRPr="007E4EBC">
        <w:t xml:space="preserve">Để kiểm tra giả thuyết H5, nghiên cứu đề xuất mô hình sau: </w:t>
      </w:r>
    </w:p>
    <w:p w14:paraId="6BF5B731" w14:textId="77777777" w:rsidR="00507816" w:rsidRPr="007E4EBC" w:rsidRDefault="00507816" w:rsidP="00507816">
      <w:pPr>
        <w:pStyle w:val="NOR"/>
        <w:numPr>
          <w:ilvl w:val="0"/>
          <w:numId w:val="8"/>
        </w:numPr>
        <w:rPr>
          <w:b/>
          <w:bCs/>
        </w:rPr>
      </w:pPr>
      <w:r w:rsidRPr="007E4EBC">
        <w:rPr>
          <w:b/>
          <w:bCs/>
        </w:rPr>
        <w:t xml:space="preserve">Mô hình 3: </w:t>
      </w:r>
    </w:p>
    <w:p w14:paraId="4C81C79D" w14:textId="77777777" w:rsidR="00507816" w:rsidRPr="007E4EBC" w:rsidRDefault="00623A63" w:rsidP="00507816">
      <w:pPr>
        <w:spacing w:line="360" w:lineRule="auto"/>
        <w:rPr>
          <w:rFonts w:ascii="Times New Roman" w:hAnsi="Times New Roman" w:cs="Times New Roman"/>
          <w:color w:val="000000" w:themeColor="text1"/>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i,t-1</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Rs</m:t>
                  </m:r>
                </m:e>
                <m:sub>
                  <m:r>
                    <w:rPr>
                      <w:rFonts w:ascii="Cambria Math" w:hAnsi="Cambria Math"/>
                      <w:color w:val="000000" w:themeColor="text1"/>
                    </w:rPr>
                    <m:t>i,t</m:t>
                  </m:r>
                </m:sub>
              </m:sSub>
              <m:r>
                <w:rPr>
                  <w:rFonts w:ascii="Cambria Math" w:hAnsi="Cambria Math"/>
                  <w:color w:val="000000" w:themeColor="text1"/>
                </w:rPr>
                <m:t>*Group2*FO5 +</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3</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*Group3*FO5 +</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4</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 xml:space="preserve">*Group4 *FO5+ </m:t>
          </m:r>
          <m:nary>
            <m:naryPr>
              <m:chr m:val="∑"/>
              <m:limLoc m:val="undOvr"/>
              <m:ctrlPr>
                <w:rPr>
                  <w:rFonts w:ascii="Cambria Math" w:hAnsi="Cambria Math"/>
                  <w:i/>
                  <w:color w:val="000000" w:themeColor="text1"/>
                </w:rPr>
              </m:ctrlPr>
            </m:naryPr>
            <m:sub>
              <m:r>
                <w:rPr>
                  <w:rFonts w:ascii="Cambria Math" w:hAnsi="Cambria Math"/>
                  <w:color w:val="000000" w:themeColor="text1"/>
                </w:rPr>
                <m:t>j=5</m:t>
              </m:r>
            </m:sub>
            <m:sup>
              <m:r>
                <w:rPr>
                  <w:rFonts w:ascii="Cambria Math" w:hAnsi="Cambria Math"/>
                  <w:color w:val="000000" w:themeColor="text1"/>
                </w:rPr>
                <m:t>j=11</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i,t</m:t>
              </m:r>
            </m:sub>
          </m:sSub>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j=12</m:t>
              </m:r>
            </m:sub>
            <m:sup>
              <m:r>
                <w:rPr>
                  <w:rFonts w:ascii="Cambria Math" w:hAnsi="Cambria Math"/>
                  <w:color w:val="000000" w:themeColor="text1"/>
                </w:rPr>
                <m:t>j=20</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Sectordummy + </m:t>
          </m:r>
          <m:nary>
            <m:naryPr>
              <m:chr m:val="∑"/>
              <m:limLoc m:val="undOvr"/>
              <m:ctrlPr>
                <w:rPr>
                  <w:rFonts w:ascii="Cambria Math" w:hAnsi="Cambria Math"/>
                  <w:i/>
                  <w:color w:val="000000" w:themeColor="text1"/>
                </w:rPr>
              </m:ctrlPr>
            </m:naryPr>
            <m:sub>
              <m:r>
                <w:rPr>
                  <w:rFonts w:ascii="Cambria Math" w:hAnsi="Cambria Math"/>
                  <w:color w:val="000000" w:themeColor="text1"/>
                </w:rPr>
                <m:t>j=21</m:t>
              </m:r>
            </m:sub>
            <m:sup>
              <m:r>
                <w:rPr>
                  <w:rFonts w:ascii="Cambria Math" w:hAnsi="Cambria Math"/>
                  <w:color w:val="000000" w:themeColor="text1"/>
                </w:rPr>
                <m:t>j=32</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Yeardummy  + </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i,t</m:t>
              </m:r>
            </m:sub>
          </m:sSub>
        </m:oMath>
      </m:oMathPara>
    </w:p>
    <w:p w14:paraId="29D3B2C5" w14:textId="77777777" w:rsidR="00507816" w:rsidRPr="007E4EBC" w:rsidRDefault="00507816" w:rsidP="00507816">
      <w:pPr>
        <w:pStyle w:val="NOR"/>
        <w:numPr>
          <w:ilvl w:val="0"/>
          <w:numId w:val="8"/>
        </w:numPr>
        <w:rPr>
          <w:b/>
          <w:bCs/>
        </w:rPr>
      </w:pPr>
      <w:r w:rsidRPr="007E4EBC">
        <w:rPr>
          <w:b/>
          <w:bCs/>
        </w:rPr>
        <w:t xml:space="preserve">Mô hình 4: </w:t>
      </w:r>
    </w:p>
    <w:p w14:paraId="397DF626" w14:textId="77777777" w:rsidR="00507816" w:rsidRPr="007E4EBC" w:rsidRDefault="00623A63" w:rsidP="00507816">
      <w:pPr>
        <w:spacing w:line="360" w:lineRule="auto"/>
        <w:rPr>
          <w:rFonts w:ascii="Times New Roman" w:hAnsi="Times New Roman" w:cs="Times New Roman"/>
          <w:color w:val="000000" w:themeColor="text1"/>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i,t-1</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Rs</m:t>
                  </m:r>
                </m:e>
                <m:sub>
                  <m:r>
                    <w:rPr>
                      <w:rFonts w:ascii="Cambria Math" w:hAnsi="Cambria Math"/>
                      <w:color w:val="000000" w:themeColor="text1"/>
                    </w:rPr>
                    <m:t>i,t</m:t>
                  </m:r>
                </m:sub>
              </m:sSub>
              <m:r>
                <w:rPr>
                  <w:rFonts w:ascii="Cambria Math" w:hAnsi="Cambria Math"/>
                  <w:color w:val="000000" w:themeColor="text1"/>
                </w:rPr>
                <m:t>*Group2*FO10 +</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3</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*Group3*FO10 +</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4</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 xml:space="preserve">*Group4 *FO10+ </m:t>
          </m:r>
          <m:nary>
            <m:naryPr>
              <m:chr m:val="∑"/>
              <m:limLoc m:val="undOvr"/>
              <m:ctrlPr>
                <w:rPr>
                  <w:rFonts w:ascii="Cambria Math" w:hAnsi="Cambria Math"/>
                  <w:i/>
                  <w:color w:val="000000" w:themeColor="text1"/>
                </w:rPr>
              </m:ctrlPr>
            </m:naryPr>
            <m:sub>
              <m:r>
                <w:rPr>
                  <w:rFonts w:ascii="Cambria Math" w:hAnsi="Cambria Math"/>
                  <w:color w:val="000000" w:themeColor="text1"/>
                </w:rPr>
                <m:t>j=5</m:t>
              </m:r>
            </m:sub>
            <m:sup>
              <m:r>
                <w:rPr>
                  <w:rFonts w:ascii="Cambria Math" w:hAnsi="Cambria Math"/>
                  <w:color w:val="000000" w:themeColor="text1"/>
                </w:rPr>
                <m:t>j=11</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i,t</m:t>
              </m:r>
            </m:sub>
          </m:sSub>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j=12</m:t>
              </m:r>
            </m:sub>
            <m:sup>
              <m:r>
                <w:rPr>
                  <w:rFonts w:ascii="Cambria Math" w:hAnsi="Cambria Math"/>
                  <w:color w:val="000000" w:themeColor="text1"/>
                </w:rPr>
                <m:t>j=20</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Sectordummy + </m:t>
          </m:r>
          <m:nary>
            <m:naryPr>
              <m:chr m:val="∑"/>
              <m:limLoc m:val="undOvr"/>
              <m:ctrlPr>
                <w:rPr>
                  <w:rFonts w:ascii="Cambria Math" w:hAnsi="Cambria Math"/>
                  <w:i/>
                  <w:color w:val="000000" w:themeColor="text1"/>
                </w:rPr>
              </m:ctrlPr>
            </m:naryPr>
            <m:sub>
              <m:r>
                <w:rPr>
                  <w:rFonts w:ascii="Cambria Math" w:hAnsi="Cambria Math"/>
                  <w:color w:val="000000" w:themeColor="text1"/>
                </w:rPr>
                <m:t>j=21</m:t>
              </m:r>
            </m:sub>
            <m:sup>
              <m:r>
                <w:rPr>
                  <w:rFonts w:ascii="Cambria Math" w:hAnsi="Cambria Math"/>
                  <w:color w:val="000000" w:themeColor="text1"/>
                </w:rPr>
                <m:t>j=32</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Yeardummy  + </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i,t</m:t>
              </m:r>
            </m:sub>
          </m:sSub>
        </m:oMath>
      </m:oMathPara>
    </w:p>
    <w:p w14:paraId="3058EDB1" w14:textId="77777777" w:rsidR="00507816" w:rsidRPr="007E4EBC" w:rsidRDefault="00507816" w:rsidP="00507816">
      <w:pPr>
        <w:pStyle w:val="NOR"/>
      </w:pPr>
      <w:r w:rsidRPr="007E4EBC">
        <w:t xml:space="preserve">Để kiểm tra giả thuyết H6, nghiên cứu đề xuất mô hình sau: </w:t>
      </w:r>
    </w:p>
    <w:p w14:paraId="5EA369A1" w14:textId="77777777" w:rsidR="00507816" w:rsidRPr="007E4EBC" w:rsidRDefault="00507816" w:rsidP="00507816">
      <w:pPr>
        <w:pStyle w:val="NOR"/>
        <w:numPr>
          <w:ilvl w:val="0"/>
          <w:numId w:val="8"/>
        </w:numPr>
        <w:rPr>
          <w:b/>
          <w:bCs/>
        </w:rPr>
      </w:pPr>
      <w:r w:rsidRPr="007E4EBC">
        <w:rPr>
          <w:b/>
          <w:bCs/>
        </w:rPr>
        <w:t>Mô hình 5:</w:t>
      </w:r>
    </w:p>
    <w:p w14:paraId="3E182685" w14:textId="77777777" w:rsidR="00507816" w:rsidRPr="007E4EBC" w:rsidRDefault="00623A63" w:rsidP="00507816">
      <w:pPr>
        <w:spacing w:line="360" w:lineRule="auto"/>
        <w:rPr>
          <w:rFonts w:ascii="Times New Roman" w:hAnsi="Times New Roman" w:cs="Times New Roman"/>
          <w:color w:val="000000" w:themeColor="text1"/>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i,t-1</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Rs</m:t>
                  </m:r>
                </m:e>
                <m:sub>
                  <m:r>
                    <w:rPr>
                      <w:rFonts w:ascii="Cambria Math" w:hAnsi="Cambria Math"/>
                      <w:color w:val="000000" w:themeColor="text1"/>
                    </w:rPr>
                    <m:t>i,t</m:t>
                  </m:r>
                </m:sub>
              </m:sSub>
              <m:r>
                <w:rPr>
                  <w:rFonts w:ascii="Cambria Math" w:hAnsi="Cambria Math"/>
                  <w:color w:val="000000" w:themeColor="text1"/>
                </w:rPr>
                <m:t>*Group2*SO5 +</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3</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*Group3*SO5 +</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4</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 xml:space="preserve">*Group4 *SO5+ </m:t>
          </m:r>
          <m:nary>
            <m:naryPr>
              <m:chr m:val="∑"/>
              <m:limLoc m:val="undOvr"/>
              <m:ctrlPr>
                <w:rPr>
                  <w:rFonts w:ascii="Cambria Math" w:hAnsi="Cambria Math"/>
                  <w:i/>
                  <w:color w:val="000000" w:themeColor="text1"/>
                </w:rPr>
              </m:ctrlPr>
            </m:naryPr>
            <m:sub>
              <m:r>
                <w:rPr>
                  <w:rFonts w:ascii="Cambria Math" w:hAnsi="Cambria Math"/>
                  <w:color w:val="000000" w:themeColor="text1"/>
                </w:rPr>
                <m:t>j=5</m:t>
              </m:r>
            </m:sub>
            <m:sup>
              <m:r>
                <w:rPr>
                  <w:rFonts w:ascii="Cambria Math" w:hAnsi="Cambria Math"/>
                  <w:color w:val="000000" w:themeColor="text1"/>
                </w:rPr>
                <m:t>j=11</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i,t</m:t>
              </m:r>
            </m:sub>
          </m:sSub>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j=12</m:t>
              </m:r>
            </m:sub>
            <m:sup>
              <m:r>
                <w:rPr>
                  <w:rFonts w:ascii="Cambria Math" w:hAnsi="Cambria Math"/>
                  <w:color w:val="000000" w:themeColor="text1"/>
                </w:rPr>
                <m:t>j=20</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Sectordummy + </m:t>
          </m:r>
          <m:nary>
            <m:naryPr>
              <m:chr m:val="∑"/>
              <m:limLoc m:val="undOvr"/>
              <m:ctrlPr>
                <w:rPr>
                  <w:rFonts w:ascii="Cambria Math" w:hAnsi="Cambria Math"/>
                  <w:i/>
                  <w:color w:val="000000" w:themeColor="text1"/>
                </w:rPr>
              </m:ctrlPr>
            </m:naryPr>
            <m:sub>
              <m:r>
                <w:rPr>
                  <w:rFonts w:ascii="Cambria Math" w:hAnsi="Cambria Math"/>
                  <w:color w:val="000000" w:themeColor="text1"/>
                </w:rPr>
                <m:t>j=21</m:t>
              </m:r>
            </m:sub>
            <m:sup>
              <m:r>
                <w:rPr>
                  <w:rFonts w:ascii="Cambria Math" w:hAnsi="Cambria Math"/>
                  <w:color w:val="000000" w:themeColor="text1"/>
                </w:rPr>
                <m:t>j=32</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Yeardummy  + </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i,t</m:t>
              </m:r>
            </m:sub>
          </m:sSub>
        </m:oMath>
      </m:oMathPara>
    </w:p>
    <w:p w14:paraId="3F8A9EC6" w14:textId="77777777" w:rsidR="00507816" w:rsidRPr="007E4EBC" w:rsidRDefault="00507816" w:rsidP="00507816">
      <w:pPr>
        <w:pStyle w:val="NOR"/>
        <w:numPr>
          <w:ilvl w:val="0"/>
          <w:numId w:val="8"/>
        </w:numPr>
        <w:rPr>
          <w:b/>
          <w:bCs/>
        </w:rPr>
      </w:pPr>
      <w:r w:rsidRPr="007E4EBC">
        <w:rPr>
          <w:b/>
          <w:bCs/>
        </w:rPr>
        <w:t xml:space="preserve">Mô hình 6: </w:t>
      </w:r>
    </w:p>
    <w:p w14:paraId="43F9DF55" w14:textId="77777777" w:rsidR="00507816" w:rsidRPr="007E4EBC" w:rsidRDefault="00623A63" w:rsidP="00507816">
      <w:pPr>
        <w:spacing w:line="360" w:lineRule="auto"/>
        <w:rPr>
          <w:rFonts w:ascii="Times New Roman" w:hAnsi="Times New Roman" w:cs="Times New Roman"/>
          <w:color w:val="000000" w:themeColor="text1"/>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FV</m:t>
                  </m:r>
                </m:e>
                <m:sub>
                  <m:r>
                    <w:rPr>
                      <w:rFonts w:ascii="Cambria Math" w:hAnsi="Cambria Math"/>
                      <w:color w:val="000000" w:themeColor="text1"/>
                    </w:rPr>
                    <m:t>i,t-1</m:t>
                  </m:r>
                </m:sub>
              </m:sSub>
              <m:r>
                <w:rPr>
                  <w:rFonts w:ascii="Cambria Math" w:hAnsi="Cambria Math"/>
                  <w:color w:val="000000" w:themeColor="text1"/>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Rs</m:t>
                  </m:r>
                </m:e>
                <m:sub>
                  <m:r>
                    <w:rPr>
                      <w:rFonts w:ascii="Cambria Math" w:hAnsi="Cambria Math"/>
                      <w:color w:val="000000" w:themeColor="text1"/>
                    </w:rPr>
                    <m:t>i,t</m:t>
                  </m:r>
                </m:sub>
              </m:sSub>
              <m:r>
                <w:rPr>
                  <w:rFonts w:ascii="Cambria Math" w:hAnsi="Cambria Math"/>
                  <w:color w:val="000000" w:themeColor="text1"/>
                </w:rPr>
                <m:t>*Group2*SO10 +</m:t>
              </m:r>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3</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*Group3*SO10 +</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4</m:t>
                  </m:r>
                </m:sub>
              </m:sSub>
              <m:r>
                <w:rPr>
                  <w:rFonts w:ascii="Cambria Math" w:hAnsi="Cambria Math"/>
                  <w:color w:val="000000" w:themeColor="text1"/>
                </w:rPr>
                <m:t>Rr</m:t>
              </m:r>
            </m:e>
            <m:sub>
              <m:r>
                <w:rPr>
                  <w:rFonts w:ascii="Cambria Math" w:hAnsi="Cambria Math"/>
                  <w:color w:val="000000" w:themeColor="text1"/>
                </w:rPr>
                <m:t>i,t</m:t>
              </m:r>
            </m:sub>
          </m:sSub>
          <m:r>
            <w:rPr>
              <w:rFonts w:ascii="Cambria Math" w:hAnsi="Cambria Math"/>
              <w:color w:val="000000" w:themeColor="text1"/>
            </w:rPr>
            <m:t xml:space="preserve">*Group4 *SO10+ </m:t>
          </m:r>
          <m:nary>
            <m:naryPr>
              <m:chr m:val="∑"/>
              <m:limLoc m:val="undOvr"/>
              <m:ctrlPr>
                <w:rPr>
                  <w:rFonts w:ascii="Cambria Math" w:hAnsi="Cambria Math"/>
                  <w:i/>
                  <w:color w:val="000000" w:themeColor="text1"/>
                </w:rPr>
              </m:ctrlPr>
            </m:naryPr>
            <m:sub>
              <m:r>
                <w:rPr>
                  <w:rFonts w:ascii="Cambria Math" w:hAnsi="Cambria Math"/>
                  <w:color w:val="000000" w:themeColor="text1"/>
                </w:rPr>
                <m:t>j=5</m:t>
              </m:r>
            </m:sub>
            <m:sup>
              <m:r>
                <w:rPr>
                  <w:rFonts w:ascii="Cambria Math" w:hAnsi="Cambria Math"/>
                  <w:color w:val="000000" w:themeColor="text1"/>
                </w:rPr>
                <m:t>j=11</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i,t</m:t>
              </m:r>
            </m:sub>
          </m:sSub>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j=12</m:t>
              </m:r>
            </m:sub>
            <m:sup>
              <m:r>
                <w:rPr>
                  <w:rFonts w:ascii="Cambria Math" w:hAnsi="Cambria Math"/>
                  <w:color w:val="000000" w:themeColor="text1"/>
                </w:rPr>
                <m:t>j=20</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Sectordummy + </m:t>
          </m:r>
          <m:nary>
            <m:naryPr>
              <m:chr m:val="∑"/>
              <m:limLoc m:val="undOvr"/>
              <m:ctrlPr>
                <w:rPr>
                  <w:rFonts w:ascii="Cambria Math" w:hAnsi="Cambria Math"/>
                  <w:i/>
                  <w:color w:val="000000" w:themeColor="text1"/>
                </w:rPr>
              </m:ctrlPr>
            </m:naryPr>
            <m:sub>
              <m:r>
                <w:rPr>
                  <w:rFonts w:ascii="Cambria Math" w:hAnsi="Cambria Math"/>
                  <w:color w:val="000000" w:themeColor="text1"/>
                </w:rPr>
                <m:t>j=21</m:t>
              </m:r>
            </m:sub>
            <m:sup>
              <m:r>
                <w:rPr>
                  <w:rFonts w:ascii="Cambria Math" w:hAnsi="Cambria Math"/>
                  <w:color w:val="000000" w:themeColor="text1"/>
                </w:rPr>
                <m:t>j=32</m:t>
              </m:r>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j</m:t>
                  </m:r>
                </m:sub>
              </m:sSub>
            </m:e>
          </m:nary>
          <m:r>
            <w:rPr>
              <w:rFonts w:ascii="Cambria Math" w:hAnsi="Cambria Math"/>
              <w:color w:val="000000" w:themeColor="text1"/>
            </w:rPr>
            <m:t xml:space="preserve">Yeardummy  + </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i,t</m:t>
              </m:r>
            </m:sub>
          </m:sSub>
        </m:oMath>
      </m:oMathPara>
    </w:p>
    <w:p w14:paraId="63F98BB4" w14:textId="77777777" w:rsidR="00507816" w:rsidRPr="007E4EBC" w:rsidRDefault="00507816" w:rsidP="00507816">
      <w:pPr>
        <w:pStyle w:val="Heading2"/>
        <w:rPr>
          <w:bCs/>
          <w:color w:val="000000" w:themeColor="text1"/>
          <w:lang w:val="vi-VN"/>
        </w:rPr>
      </w:pPr>
      <w:bookmarkStart w:id="61" w:name="_Toc174278953"/>
      <w:r w:rsidRPr="007E4EBC">
        <w:rPr>
          <w:bCs/>
          <w:color w:val="000000" w:themeColor="text1"/>
          <w:lang w:val="vi-VN"/>
        </w:rPr>
        <w:lastRenderedPageBreak/>
        <w:t>Khung nghiên cứu và quy trình nghiên cứu</w:t>
      </w:r>
      <w:bookmarkEnd w:id="61"/>
    </w:p>
    <w:p w14:paraId="777171B2" w14:textId="77777777" w:rsidR="00507816" w:rsidRPr="007E4EBC" w:rsidRDefault="00507816" w:rsidP="00507816">
      <w:pPr>
        <w:rPr>
          <w:color w:val="000000" w:themeColor="text1"/>
          <w:lang w:val="vi-VN"/>
        </w:rPr>
      </w:pPr>
      <w:r w:rsidRPr="007E4EBC">
        <w:rPr>
          <w:noProof/>
          <w:color w:val="000000" w:themeColor="text1"/>
          <w:lang w:eastAsia="en-US"/>
        </w:rPr>
        <w:drawing>
          <wp:inline distT="0" distB="0" distL="0" distR="0" wp14:anchorId="6329D9AF" wp14:editId="5790F453">
            <wp:extent cx="5731510" cy="6407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5731510" cy="6407150"/>
                    </a:xfrm>
                    <a:prstGeom prst="rect">
                      <a:avLst/>
                    </a:prstGeom>
                  </pic:spPr>
                </pic:pic>
              </a:graphicData>
            </a:graphic>
          </wp:inline>
        </w:drawing>
      </w:r>
    </w:p>
    <w:p w14:paraId="5623BCCA" w14:textId="77777777" w:rsidR="00507816" w:rsidRPr="007E4EBC" w:rsidRDefault="00507816" w:rsidP="00507816">
      <w:pPr>
        <w:pStyle w:val="HNH"/>
        <w:rPr>
          <w:color w:val="000000" w:themeColor="text1"/>
        </w:rPr>
      </w:pPr>
      <w:bookmarkStart w:id="62" w:name="_Toc174279020"/>
      <w:r w:rsidRPr="007E4EBC">
        <w:rPr>
          <w:color w:val="000000" w:themeColor="text1"/>
        </w:rPr>
        <w:t>Hình 3.1 Khung nghiên cứu</w:t>
      </w:r>
      <w:bookmarkEnd w:id="62"/>
    </w:p>
    <w:p w14:paraId="277C43A8" w14:textId="77777777" w:rsidR="00507816" w:rsidRPr="007E4EBC" w:rsidRDefault="00507816" w:rsidP="00507816">
      <w:pPr>
        <w:pStyle w:val="HNH"/>
        <w:rPr>
          <w:color w:val="000000" w:themeColor="text1"/>
        </w:rPr>
      </w:pPr>
      <w:bookmarkStart w:id="63" w:name="_Toc174279021"/>
      <w:r w:rsidRPr="007E4EBC">
        <w:rPr>
          <w:color w:val="000000" w:themeColor="text1"/>
        </w:rPr>
        <w:t>Hình 3.</w:t>
      </w:r>
      <w:r w:rsidRPr="0031369E">
        <w:rPr>
          <w:color w:val="000000" w:themeColor="text1"/>
        </w:rPr>
        <w:t>2</w:t>
      </w:r>
      <w:r w:rsidRPr="007E4EBC">
        <w:rPr>
          <w:color w:val="000000" w:themeColor="text1"/>
        </w:rPr>
        <w:t xml:space="preserve"> Quy trình nghiên cứu</w:t>
      </w:r>
      <w:bookmarkEnd w:id="63"/>
    </w:p>
    <w:p w14:paraId="653C58A0" w14:textId="77777777" w:rsidR="00507816" w:rsidRPr="007E4EBC" w:rsidRDefault="00507816" w:rsidP="00507816">
      <w:pPr>
        <w:pStyle w:val="Heading2"/>
        <w:rPr>
          <w:bCs/>
          <w:color w:val="000000" w:themeColor="text1"/>
          <w:lang w:val="vi-VN"/>
        </w:rPr>
      </w:pPr>
      <w:bookmarkStart w:id="64" w:name="_Toc174278954"/>
      <w:r w:rsidRPr="007E4EBC">
        <w:rPr>
          <w:bCs/>
          <w:color w:val="000000" w:themeColor="text1"/>
          <w:lang w:val="vi-VN"/>
        </w:rPr>
        <w:t>Mô tả các biến trong mô hình nghiên cứu</w:t>
      </w:r>
      <w:bookmarkEnd w:id="64"/>
    </w:p>
    <w:p w14:paraId="5720CEBC" w14:textId="77777777" w:rsidR="00507816" w:rsidRPr="007E4EBC" w:rsidRDefault="00507816" w:rsidP="00507816">
      <w:pPr>
        <w:pStyle w:val="Heading3"/>
        <w:rPr>
          <w:i w:val="0"/>
          <w:iCs/>
          <w:color w:val="000000" w:themeColor="text1"/>
          <w:lang w:val="vi-VN"/>
        </w:rPr>
      </w:pPr>
      <w:bookmarkStart w:id="65" w:name="_Toc174278955"/>
      <w:bookmarkStart w:id="66" w:name="_Toc154124834"/>
      <w:r w:rsidRPr="007E4EBC">
        <w:rPr>
          <w:i w:val="0"/>
          <w:iCs/>
          <w:color w:val="000000" w:themeColor="text1"/>
          <w:lang w:val="vi-VN"/>
        </w:rPr>
        <w:t>Hệ số Tobin’s Q</w:t>
      </w:r>
      <w:bookmarkEnd w:id="65"/>
    </w:p>
    <w:p w14:paraId="20A7EF9F" w14:textId="77777777" w:rsidR="00507816" w:rsidRPr="007E4EBC" w:rsidRDefault="00507816" w:rsidP="00507816">
      <w:pPr>
        <w:spacing w:before="120" w:after="120" w:line="360" w:lineRule="auto"/>
        <w:ind w:firstLine="720"/>
        <w:jc w:val="both"/>
        <w:rPr>
          <w:rFonts w:ascii="Times New Roman" w:hAnsi="Times New Roman" w:cs="Times New Roman"/>
          <w:color w:val="000000" w:themeColor="text1"/>
          <w:spacing w:val="-2"/>
          <w:sz w:val="26"/>
          <w:szCs w:val="26"/>
          <w:lang w:val="vi-VN"/>
        </w:rPr>
      </w:pPr>
      <w:r w:rsidRPr="007E4EBC">
        <w:rPr>
          <w:rFonts w:ascii="Times New Roman" w:hAnsi="Times New Roman" w:cs="Times New Roman"/>
          <w:color w:val="000000" w:themeColor="text1"/>
          <w:spacing w:val="-2"/>
          <w:sz w:val="26"/>
          <w:szCs w:val="26"/>
          <w:lang w:val="vi-VN"/>
        </w:rPr>
        <w:lastRenderedPageBreak/>
        <w:t xml:space="preserve">Tobin’s Q là tỷ số giữa giá trị thị trường và giá trị thay thế của tổng tài sản. Tobin’s Q thì xấp xỉ bằng tỉ số: Giá trị thị trường vốn chủ sở hữu /Giá trị sổ sách vốn chủ sở hữu. Nghiên cứu này tính Tobin’s Q theo công thức xấp xỉ như sau: </w:t>
      </w:r>
    </w:p>
    <w:p w14:paraId="65A05AC3" w14:textId="77777777" w:rsidR="00507816" w:rsidRPr="007E4EBC" w:rsidRDefault="00507816" w:rsidP="00507816">
      <w:pPr>
        <w:spacing w:before="120" w:after="120" w:line="360" w:lineRule="auto"/>
        <w:ind w:firstLine="720"/>
        <w:jc w:val="center"/>
        <w:rPr>
          <w:rFonts w:ascii="Times New Roman" w:hAnsi="Times New Roman" w:cs="Times New Roman"/>
          <w:color w:val="000000" w:themeColor="text1"/>
          <w:spacing w:val="-2"/>
          <w:sz w:val="26"/>
          <w:szCs w:val="26"/>
          <w:lang w:val="vi-VN"/>
        </w:rPr>
      </w:pPr>
      <w:r w:rsidRPr="007E4EBC">
        <w:rPr>
          <w:rFonts w:ascii="Times New Roman" w:hAnsi="Times New Roman" w:cs="Times New Roman"/>
          <w:color w:val="000000" w:themeColor="text1"/>
          <w:spacing w:val="-2"/>
          <w:sz w:val="26"/>
          <w:szCs w:val="26"/>
          <w:lang w:val="vi-VN"/>
        </w:rPr>
        <w:t>Tobin’s Q = (Tổng số lượng cổ phiếu đang lưu hành*giá cổ phiếu)/Giá trị sổ sách vốn chủ sở hữu</w:t>
      </w:r>
    </w:p>
    <w:p w14:paraId="53C6C6ED" w14:textId="77777777" w:rsidR="00507816" w:rsidRPr="007E4EBC" w:rsidRDefault="00507816" w:rsidP="00507816">
      <w:pPr>
        <w:pStyle w:val="Heading3"/>
        <w:rPr>
          <w:color w:val="000000" w:themeColor="text1"/>
          <w:lang w:val="vi-VN"/>
        </w:rPr>
      </w:pPr>
      <w:bookmarkStart w:id="67" w:name="_Toc174278956"/>
      <w:r w:rsidRPr="007E4EBC">
        <w:rPr>
          <w:color w:val="000000" w:themeColor="text1"/>
          <w:lang w:val="vi-VN"/>
        </w:rPr>
        <w:t>Tỷ số giá trị kinh tế gia tăng giảm giá hiệu chỉnh trên giá trị thị trường (D-EV</w:t>
      </w:r>
      <w:bookmarkEnd w:id="66"/>
      <w:r w:rsidRPr="007E4EBC">
        <w:rPr>
          <w:color w:val="000000" w:themeColor="text1"/>
          <w:lang w:val="vi-VN"/>
        </w:rPr>
        <w:t>Aadj_MV)</w:t>
      </w:r>
      <w:bookmarkEnd w:id="67"/>
    </w:p>
    <w:p w14:paraId="0BCA5502" w14:textId="77777777" w:rsidR="00507816" w:rsidRPr="007E4EBC" w:rsidRDefault="00507816" w:rsidP="00507816">
      <w:pPr>
        <w:pStyle w:val="NOR"/>
      </w:pPr>
      <w:r w:rsidRPr="007E4EBC">
        <w:t>Như đã phân tích ở trên, vì những ưu điểm của thang đo giá trị kinh tế gia tăng trong việc đo lường giá trị DN, nghiên cứu này sử dụng thang đo giá trị kinh tế gia tăng giảm giá hiệu chỉnh trên giá trị DN là thang đo đại diện cho giá trị DN.</w:t>
      </w:r>
    </w:p>
    <w:p w14:paraId="6C2BD835" w14:textId="77777777" w:rsidR="00507816" w:rsidRPr="007E4EBC" w:rsidRDefault="00507816" w:rsidP="00507816">
      <w:pPr>
        <w:pStyle w:val="NOR"/>
      </w:pPr>
      <w:r w:rsidRPr="007E4EBC">
        <w:t>Brigham và Houston (2019) đề xuất công thức tính EVA như sau:</w:t>
      </w:r>
    </w:p>
    <w:p w14:paraId="69126914" w14:textId="77777777" w:rsidR="00507816" w:rsidRPr="007E4EBC" w:rsidRDefault="00507816" w:rsidP="00507816">
      <w:pPr>
        <w:spacing w:before="120" w:after="120" w:line="360" w:lineRule="auto"/>
        <w:ind w:firstLine="363"/>
        <w:jc w:val="center"/>
        <w:rPr>
          <w:rFonts w:ascii="Times New Roman" w:hAnsi="Times New Roman" w:cs="Times New Roman"/>
          <w:color w:val="000000" w:themeColor="text1"/>
          <w:sz w:val="26"/>
          <w:szCs w:val="26"/>
          <w:lang w:val="vi-VN" w:eastAsia="en-US"/>
        </w:rPr>
      </w:pPr>
      <w:r w:rsidRPr="007E4EBC">
        <w:rPr>
          <w:rFonts w:ascii="Times New Roman" w:hAnsi="Times New Roman" w:cs="Times New Roman"/>
          <w:color w:val="000000" w:themeColor="text1"/>
          <w:sz w:val="26"/>
          <w:szCs w:val="26"/>
          <w:lang w:val="vi-VN" w:eastAsia="en-US"/>
        </w:rPr>
        <w:t xml:space="preserve">EVA = Vốn chủ sở hữu *(ROE – </w:t>
      </w:r>
      <m:oMath>
        <m:sSub>
          <m:sSubPr>
            <m:ctrlPr>
              <w:rPr>
                <w:rFonts w:ascii="Cambria Math" w:hAnsi="Cambria Math" w:cs="Times New Roman"/>
                <w:i/>
                <w:color w:val="000000" w:themeColor="text1"/>
                <w:sz w:val="26"/>
                <w:szCs w:val="26"/>
                <w:vertAlign w:val="subscript"/>
                <w:lang w:val="vi-VN" w:eastAsia="en-US"/>
              </w:rPr>
            </m:ctrlPr>
          </m:sSubPr>
          <m:e>
            <m:r>
              <w:rPr>
                <w:rFonts w:ascii="Cambria Math" w:hAnsi="Cambria Math" w:cs="Times New Roman"/>
                <w:color w:val="000000" w:themeColor="text1"/>
                <w:sz w:val="26"/>
                <w:szCs w:val="26"/>
                <w:vertAlign w:val="subscript"/>
                <w:lang w:val="vi-VN" w:eastAsia="en-US"/>
              </w:rPr>
              <m:t>k</m:t>
            </m:r>
          </m:e>
          <m:sub>
            <m:r>
              <w:rPr>
                <w:rFonts w:ascii="Cambria Math" w:hAnsi="Cambria Math" w:cs="Times New Roman"/>
                <w:color w:val="000000" w:themeColor="text1"/>
                <w:sz w:val="26"/>
                <w:szCs w:val="26"/>
                <w:vertAlign w:val="subscript"/>
                <w:lang w:val="vi-VN" w:eastAsia="en-US"/>
              </w:rPr>
              <m:t>E</m:t>
            </m:r>
          </m:sub>
        </m:sSub>
      </m:oMath>
      <w:r w:rsidRPr="007E4EBC">
        <w:rPr>
          <w:rFonts w:ascii="Times New Roman" w:hAnsi="Times New Roman" w:cs="Times New Roman"/>
          <w:color w:val="000000" w:themeColor="text1"/>
          <w:sz w:val="26"/>
          <w:szCs w:val="26"/>
          <w:lang w:val="vi-VN" w:eastAsia="en-US"/>
        </w:rPr>
        <w:t>)                               (2)</w:t>
      </w:r>
    </w:p>
    <w:p w14:paraId="02561FFA" w14:textId="77777777" w:rsidR="00507816" w:rsidRPr="007E4EBC" w:rsidRDefault="00507816" w:rsidP="00507816">
      <w:pPr>
        <w:spacing w:before="120" w:after="120" w:line="360" w:lineRule="auto"/>
        <w:ind w:firstLine="363"/>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eastAsia="en-US"/>
        </w:rPr>
        <w:t xml:space="preserve">Với: </w:t>
      </w:r>
    </w:p>
    <w:p w14:paraId="3D156907" w14:textId="77777777" w:rsidR="00507816" w:rsidRPr="007E4EBC" w:rsidRDefault="00507816" w:rsidP="00507816">
      <w:pPr>
        <w:pStyle w:val="ListParagraph"/>
        <w:numPr>
          <w:ilvl w:val="0"/>
          <w:numId w:val="1"/>
        </w:numPr>
        <w:spacing w:before="120" w:after="120" w:line="360" w:lineRule="auto"/>
        <w:ind w:hanging="357"/>
        <w:jc w:val="both"/>
        <w:rPr>
          <w:rFonts w:ascii="Times New Roman" w:eastAsia="Calibri" w:hAnsi="Times New Roman" w:cs="Times New Roman"/>
          <w:color w:val="000000" w:themeColor="text1"/>
          <w:sz w:val="26"/>
          <w:szCs w:val="26"/>
          <w:lang w:val="vi-VN" w:eastAsia="en-US"/>
        </w:rPr>
      </w:pPr>
      <w:r w:rsidRPr="007E4EBC">
        <w:rPr>
          <w:rFonts w:ascii="Times New Roman" w:eastAsia="Calibri" w:hAnsi="Times New Roman" w:cs="Times New Roman"/>
          <w:color w:val="000000" w:themeColor="text1"/>
          <w:sz w:val="26"/>
          <w:szCs w:val="26"/>
          <w:lang w:val="vi-VN" w:eastAsia="en-US"/>
        </w:rPr>
        <w:t>ROE = Lợi nhuận sau thuế/Vốn chủ sở hữu</w:t>
      </w:r>
    </w:p>
    <w:p w14:paraId="796AF5A7" w14:textId="77777777" w:rsidR="00507816" w:rsidRPr="007E4EBC" w:rsidRDefault="00623A63" w:rsidP="00507816">
      <w:pPr>
        <w:pStyle w:val="ListParagraph"/>
        <w:numPr>
          <w:ilvl w:val="0"/>
          <w:numId w:val="1"/>
        </w:numPr>
        <w:spacing w:before="120" w:after="120" w:line="360" w:lineRule="auto"/>
        <w:ind w:hanging="357"/>
        <w:jc w:val="both"/>
        <w:rPr>
          <w:rFonts w:ascii="Times New Roman" w:eastAsia="Calibri" w:hAnsi="Times New Roman" w:cs="Times New Roman"/>
          <w:color w:val="000000" w:themeColor="text1"/>
          <w:sz w:val="26"/>
          <w:szCs w:val="26"/>
          <w:lang w:val="vi-VN" w:eastAsia="en-US"/>
        </w:rPr>
      </w:pPr>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k</m:t>
            </m:r>
          </m:e>
          <m:sub>
            <m:r>
              <w:rPr>
                <w:rFonts w:ascii="Cambria Math" w:eastAsia="Calibri" w:hAnsi="Cambria Math" w:cs="Times New Roman"/>
                <w:color w:val="000000" w:themeColor="text1"/>
                <w:sz w:val="26"/>
                <w:szCs w:val="26"/>
                <w:vertAlign w:val="subscript"/>
                <w:lang w:val="vi-VN" w:eastAsia="en-US"/>
              </w:rPr>
              <m:t>E</m:t>
            </m:r>
          </m:sub>
        </m:sSub>
        <m:r>
          <w:rPr>
            <w:rFonts w:ascii="Cambria Math" w:eastAsia="Calibri" w:hAnsi="Cambria Math" w:cs="Times New Roman"/>
            <w:color w:val="000000" w:themeColor="text1"/>
            <w:sz w:val="26"/>
            <w:szCs w:val="26"/>
            <w:vertAlign w:val="subscript"/>
            <w:lang w:val="vi-VN" w:eastAsia="en-US"/>
          </w:rPr>
          <m:t xml:space="preserve">: </m:t>
        </m:r>
      </m:oMath>
      <w:r w:rsidR="00507816" w:rsidRPr="007E4EBC">
        <w:rPr>
          <w:rFonts w:ascii="Times New Roman" w:eastAsia="Calibri" w:hAnsi="Times New Roman" w:cs="Times New Roman"/>
          <w:color w:val="000000" w:themeColor="text1"/>
          <w:sz w:val="26"/>
          <w:szCs w:val="26"/>
          <w:lang w:val="vi-VN" w:eastAsia="en-US"/>
        </w:rPr>
        <w:t xml:space="preserve">Chi phí vốn chủ sở hữu ước lượng bằng CAPM: </w:t>
      </w:r>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k</m:t>
            </m:r>
          </m:e>
          <m:sub>
            <m:r>
              <w:rPr>
                <w:rFonts w:ascii="Cambria Math" w:eastAsia="Calibri" w:hAnsi="Cambria Math" w:cs="Times New Roman"/>
                <w:color w:val="000000" w:themeColor="text1"/>
                <w:sz w:val="26"/>
                <w:szCs w:val="26"/>
                <w:vertAlign w:val="subscript"/>
                <w:lang w:val="vi-VN" w:eastAsia="en-US"/>
              </w:rPr>
              <m:t>E</m:t>
            </m:r>
          </m:sub>
        </m:sSub>
        <m:r>
          <w:rPr>
            <w:rFonts w:ascii="Cambria Math" w:eastAsia="Calibri" w:hAnsi="Cambria Math" w:cs="Times New Roman"/>
            <w:color w:val="000000" w:themeColor="text1"/>
            <w:sz w:val="26"/>
            <w:szCs w:val="26"/>
            <w:vertAlign w:val="subscript"/>
            <w:lang w:val="vi-VN" w:eastAsia="en-US"/>
          </w:rPr>
          <m:t>=</m:t>
        </m:r>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m:t>
            </m:r>
          </m:sub>
        </m:sSub>
        <m:r>
          <w:rPr>
            <w:rFonts w:ascii="Cambria Math" w:eastAsia="Calibri" w:hAnsi="Cambria Math" w:cs="Times New Roman"/>
            <w:color w:val="000000" w:themeColor="text1"/>
            <w:sz w:val="26"/>
            <w:szCs w:val="26"/>
            <w:vertAlign w:val="subscript"/>
            <w:lang w:val="vi-VN" w:eastAsia="en-US"/>
          </w:rPr>
          <m:t>+β</m:t>
        </m:r>
        <m:d>
          <m:dPr>
            <m:ctrlPr>
              <w:rPr>
                <w:rFonts w:ascii="Cambria Math" w:eastAsia="Calibri" w:hAnsi="Cambria Math" w:cs="Times New Roman"/>
                <w:i/>
                <w:color w:val="000000" w:themeColor="text1"/>
                <w:sz w:val="26"/>
                <w:szCs w:val="26"/>
                <w:vertAlign w:val="subscript"/>
                <w:lang w:val="vi-VN" w:eastAsia="en-US"/>
              </w:rPr>
            </m:ctrlPr>
          </m:dPr>
          <m:e>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M</m:t>
                </m:r>
              </m:sub>
            </m:sSub>
            <m:r>
              <w:rPr>
                <w:rFonts w:ascii="Cambria Math" w:eastAsia="Calibri" w:hAnsi="Cambria Math" w:cs="Times New Roman"/>
                <w:color w:val="000000" w:themeColor="text1"/>
                <w:sz w:val="26"/>
                <w:szCs w:val="26"/>
                <w:vertAlign w:val="subscript"/>
                <w:lang w:val="vi-VN" w:eastAsia="en-US"/>
              </w:rPr>
              <m:t>-</m:t>
            </m:r>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m:t>
                </m:r>
              </m:sub>
            </m:sSub>
          </m:e>
        </m:d>
      </m:oMath>
    </w:p>
    <w:p w14:paraId="175EFCC9" w14:textId="77777777" w:rsidR="00507816" w:rsidRPr="007E4EBC" w:rsidRDefault="00623A63" w:rsidP="00507816">
      <w:pPr>
        <w:pStyle w:val="ListParagraph"/>
        <w:numPr>
          <w:ilvl w:val="1"/>
          <w:numId w:val="1"/>
        </w:numPr>
        <w:spacing w:before="120" w:after="120" w:line="360" w:lineRule="auto"/>
        <w:ind w:hanging="357"/>
        <w:jc w:val="both"/>
        <w:rPr>
          <w:rFonts w:ascii="Times New Roman" w:eastAsia="Calibri" w:hAnsi="Times New Roman" w:cs="Times New Roman"/>
          <w:color w:val="000000" w:themeColor="text1"/>
          <w:sz w:val="26"/>
          <w:szCs w:val="26"/>
          <w:lang w:val="vi-VN" w:eastAsia="en-US"/>
        </w:rPr>
      </w:pPr>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m:t>
            </m:r>
          </m:sub>
        </m:sSub>
      </m:oMath>
      <w:r w:rsidR="00507816" w:rsidRPr="007E4EBC">
        <w:rPr>
          <w:rFonts w:ascii="Times New Roman" w:eastAsia="Times New Roman" w:hAnsi="Times New Roman" w:cs="Times New Roman"/>
          <w:color w:val="000000" w:themeColor="text1"/>
          <w:sz w:val="26"/>
          <w:szCs w:val="26"/>
          <w:lang w:val="vi-VN" w:eastAsia="en-US"/>
        </w:rPr>
        <w:t>: Tỷ suất sinh lời phi rủi ro (lãi suất trái phiếu chính phủ Việt Nam kỳ hạn 1 năm)</w:t>
      </w:r>
    </w:p>
    <w:p w14:paraId="32145AE6" w14:textId="77777777" w:rsidR="00507816" w:rsidRPr="007E4EBC" w:rsidRDefault="00623A63" w:rsidP="00507816">
      <w:pPr>
        <w:pStyle w:val="ListParagraph"/>
        <w:numPr>
          <w:ilvl w:val="1"/>
          <w:numId w:val="1"/>
        </w:numPr>
        <w:spacing w:before="120" w:after="120" w:line="360" w:lineRule="auto"/>
        <w:ind w:hanging="357"/>
        <w:jc w:val="both"/>
        <w:rPr>
          <w:rFonts w:ascii="Times New Roman" w:eastAsia="Calibri" w:hAnsi="Times New Roman" w:cs="Times New Roman"/>
          <w:color w:val="000000" w:themeColor="text1"/>
          <w:sz w:val="26"/>
          <w:szCs w:val="26"/>
          <w:lang w:val="vi-VN" w:eastAsia="en-US"/>
        </w:rPr>
      </w:pPr>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M</m:t>
            </m:r>
          </m:sub>
        </m:sSub>
      </m:oMath>
      <w:r w:rsidR="00507816" w:rsidRPr="007E4EBC">
        <w:rPr>
          <w:rFonts w:ascii="Times New Roman" w:eastAsia="Times New Roman" w:hAnsi="Times New Roman" w:cs="Times New Roman"/>
          <w:color w:val="000000" w:themeColor="text1"/>
          <w:sz w:val="26"/>
          <w:szCs w:val="26"/>
          <w:lang w:val="vi-VN" w:eastAsia="en-US"/>
        </w:rPr>
        <w:t>: Tỷ suất sinh lời kỳ vọng của thị trường, đo bằng chỉ số VNIndex</w:t>
      </w:r>
    </w:p>
    <w:p w14:paraId="51F00604" w14:textId="77777777" w:rsidR="00507816" w:rsidRPr="007E4EBC" w:rsidRDefault="00623A63" w:rsidP="00507816">
      <w:pPr>
        <w:pStyle w:val="ListParagraph"/>
        <w:numPr>
          <w:ilvl w:val="1"/>
          <w:numId w:val="1"/>
        </w:numPr>
        <w:spacing w:before="120" w:after="120" w:line="360" w:lineRule="auto"/>
        <w:ind w:hanging="357"/>
        <w:jc w:val="both"/>
        <w:rPr>
          <w:rFonts w:ascii="Times New Roman" w:eastAsia="Calibri" w:hAnsi="Times New Roman" w:cs="Times New Roman"/>
          <w:color w:val="000000" w:themeColor="text1"/>
          <w:sz w:val="26"/>
          <w:szCs w:val="26"/>
          <w:lang w:val="vi-VN" w:eastAsia="en-US"/>
        </w:rPr>
      </w:pPr>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M</m:t>
            </m:r>
          </m:sub>
        </m:sSub>
        <m:r>
          <w:rPr>
            <w:rFonts w:ascii="Cambria Math" w:eastAsia="Calibri" w:hAnsi="Cambria Math" w:cs="Times New Roman"/>
            <w:color w:val="000000" w:themeColor="text1"/>
            <w:sz w:val="26"/>
            <w:szCs w:val="26"/>
            <w:vertAlign w:val="subscript"/>
            <w:lang w:val="vi-VN" w:eastAsia="en-US"/>
          </w:rPr>
          <m:t xml:space="preserve"> - </m:t>
        </m:r>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m:t>
            </m:r>
          </m:sub>
        </m:sSub>
      </m:oMath>
      <w:r w:rsidR="00507816" w:rsidRPr="007E4EBC">
        <w:rPr>
          <w:rFonts w:ascii="Times New Roman" w:eastAsia="DengXian" w:hAnsi="Times New Roman" w:cs="Times New Roman"/>
          <w:color w:val="000000" w:themeColor="text1"/>
          <w:sz w:val="26"/>
          <w:szCs w:val="26"/>
          <w:vertAlign w:val="subscript"/>
          <w:lang w:val="vi-VN" w:eastAsia="en-US"/>
        </w:rPr>
        <w:t xml:space="preserve"> </w:t>
      </w:r>
      <w:r w:rsidR="00507816" w:rsidRPr="007E4EBC">
        <w:rPr>
          <w:rFonts w:ascii="Times New Roman" w:eastAsia="DengXian" w:hAnsi="Times New Roman" w:cs="Times New Roman"/>
          <w:color w:val="000000" w:themeColor="text1"/>
          <w:sz w:val="26"/>
          <w:szCs w:val="26"/>
          <w:lang w:val="vi-VN" w:eastAsia="en-US"/>
        </w:rPr>
        <w:t>: phần bù rủi ro thị trường</w:t>
      </w:r>
    </w:p>
    <w:p w14:paraId="0023A6D7" w14:textId="77777777" w:rsidR="00507816" w:rsidRPr="007E4EBC" w:rsidRDefault="00507816" w:rsidP="00507816">
      <w:pPr>
        <w:pStyle w:val="ListParagraph"/>
        <w:numPr>
          <w:ilvl w:val="1"/>
          <w:numId w:val="1"/>
        </w:numPr>
        <w:spacing w:before="120" w:after="120" w:line="360" w:lineRule="auto"/>
        <w:ind w:hanging="357"/>
        <w:jc w:val="both"/>
        <w:rPr>
          <w:rFonts w:ascii="Times New Roman" w:eastAsia="Calibri" w:hAnsi="Times New Roman" w:cs="Times New Roman"/>
          <w:color w:val="000000" w:themeColor="text1"/>
          <w:sz w:val="26"/>
          <w:szCs w:val="26"/>
          <w:lang w:val="vi-VN" w:eastAsia="en-US"/>
        </w:rPr>
      </w:pPr>
      <m:oMath>
        <m:r>
          <w:rPr>
            <w:rFonts w:ascii="Cambria Math" w:eastAsia="Calibri" w:hAnsi="Cambria Math" w:cs="Times New Roman"/>
            <w:color w:val="000000" w:themeColor="text1"/>
            <w:sz w:val="26"/>
            <w:szCs w:val="26"/>
            <w:vertAlign w:val="subscript"/>
            <w:lang w:val="vi-VN" w:eastAsia="en-US"/>
          </w:rPr>
          <m:t>β</m:t>
        </m:r>
      </m:oMath>
      <w:r w:rsidRPr="007E4EBC">
        <w:rPr>
          <w:rFonts w:ascii="Times New Roman" w:eastAsia="Times New Roman" w:hAnsi="Times New Roman" w:cs="Times New Roman"/>
          <w:color w:val="000000" w:themeColor="text1"/>
          <w:sz w:val="26"/>
          <w:szCs w:val="26"/>
          <w:lang w:val="vi-VN" w:eastAsia="en-US"/>
        </w:rPr>
        <w:t>: Hệ số rủi ro cổ phiếu (đo lường tương quan giữa sự biến thiên suất sinh lợi của cổ phiếu DN với suất sinh lợi của danh mục thị trường).</w:t>
      </w:r>
    </w:p>
    <w:p w14:paraId="72C44258" w14:textId="77777777" w:rsidR="00507816" w:rsidRPr="007E4EBC" w:rsidRDefault="00507816" w:rsidP="00507816">
      <w:pPr>
        <w:pStyle w:val="NOR"/>
      </w:pPr>
      <w:r w:rsidRPr="007E4EBC">
        <w:t xml:space="preserve">Mô hình định giá tài sản vốn (CAPM) là một yếu tố cốt lõi của chi phí vốn. Phiên bản CAPM của chi phí vốn chủ sở hữu: </w:t>
      </w:r>
      <m:oMath>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k</m:t>
            </m:r>
          </m:e>
          <m:sub>
            <m:r>
              <w:rPr>
                <w:rFonts w:ascii="Cambria Math" w:eastAsia="Calibri" w:hAnsi="Cambria Math"/>
                <w:vertAlign w:val="subscript"/>
                <w:lang w:eastAsia="en-US"/>
              </w:rPr>
              <m:t>E</m:t>
            </m:r>
          </m:sub>
        </m:sSub>
        <m:r>
          <w:rPr>
            <w:rFonts w:ascii="Cambria Math" w:eastAsia="Calibri" w:hAnsi="Cambria Math"/>
            <w:vertAlign w:val="subscript"/>
            <w:lang w:eastAsia="en-US"/>
          </w:rPr>
          <m:t>=</m:t>
        </m:r>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R</m:t>
            </m:r>
          </m:e>
          <m:sub>
            <m:r>
              <w:rPr>
                <w:rFonts w:ascii="Cambria Math" w:eastAsia="Calibri" w:hAnsi="Cambria Math"/>
                <w:vertAlign w:val="subscript"/>
                <w:lang w:eastAsia="en-US"/>
              </w:rPr>
              <m:t>f</m:t>
            </m:r>
          </m:sub>
        </m:sSub>
        <m:r>
          <w:rPr>
            <w:rFonts w:ascii="Cambria Math" w:eastAsia="Calibri" w:hAnsi="Cambria Math"/>
            <w:vertAlign w:val="subscript"/>
            <w:lang w:eastAsia="en-US"/>
          </w:rPr>
          <m:t>+β</m:t>
        </m:r>
        <m:d>
          <m:dPr>
            <m:ctrlPr>
              <w:rPr>
                <w:rFonts w:ascii="Cambria Math" w:eastAsia="Calibri" w:hAnsi="Cambria Math"/>
                <w:i/>
                <w:vertAlign w:val="subscript"/>
                <w:lang w:eastAsia="en-US"/>
              </w:rPr>
            </m:ctrlPr>
          </m:dPr>
          <m:e>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R</m:t>
                </m:r>
              </m:e>
              <m:sub>
                <m:r>
                  <w:rPr>
                    <w:rFonts w:ascii="Cambria Math" w:eastAsia="Calibri" w:hAnsi="Cambria Math"/>
                    <w:vertAlign w:val="subscript"/>
                    <w:lang w:eastAsia="en-US"/>
                  </w:rPr>
                  <m:t>M</m:t>
                </m:r>
              </m:sub>
            </m:sSub>
            <m:r>
              <w:rPr>
                <w:rFonts w:ascii="Cambria Math" w:eastAsia="Calibri" w:hAnsi="Cambria Math"/>
                <w:vertAlign w:val="subscript"/>
                <w:lang w:eastAsia="en-US"/>
              </w:rPr>
              <m:t>-</m:t>
            </m:r>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R</m:t>
                </m:r>
              </m:e>
              <m:sub>
                <m:r>
                  <w:rPr>
                    <w:rFonts w:ascii="Cambria Math" w:eastAsia="Calibri" w:hAnsi="Cambria Math"/>
                    <w:vertAlign w:val="subscript"/>
                    <w:lang w:eastAsia="en-US"/>
                  </w:rPr>
                  <m:t>f</m:t>
                </m:r>
              </m:sub>
            </m:sSub>
          </m:e>
        </m:d>
      </m:oMath>
      <w:r w:rsidRPr="007E4EBC">
        <w:t xml:space="preserve">. Theo Estrada (2002), công thức tính beta trong CAPM: hiệp phương sai giữa tài sản </w:t>
      </w:r>
      <w:r w:rsidRPr="007E4EBC">
        <w:rPr>
          <w:i/>
          <w:iCs/>
        </w:rPr>
        <w:t>i</w:t>
      </w:r>
      <w:r w:rsidRPr="007E4EBC">
        <w:t xml:space="preserve"> và danh mục thị trường có thể được chia cho phương sai của danh mục thị trường, do đó công thức beta của tài sản i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rsidRPr="007E4EBC">
        <w:t>)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503"/>
      </w:tblGrid>
      <w:tr w:rsidR="00507816" w:rsidRPr="007E4EBC" w14:paraId="56D93259" w14:textId="77777777" w:rsidTr="00ED22E1">
        <w:tc>
          <w:tcPr>
            <w:tcW w:w="7513" w:type="dxa"/>
          </w:tcPr>
          <w:p w14:paraId="6E322BAB" w14:textId="77777777" w:rsidR="00507816" w:rsidRPr="007E4EBC" w:rsidRDefault="00623A63" w:rsidP="00ED22E1">
            <w:pPr>
              <w:spacing w:before="120" w:after="120" w:line="360" w:lineRule="auto"/>
              <w:ind w:firstLine="720"/>
              <w:jc w:val="center"/>
              <w:rPr>
                <w:rFonts w:ascii="Times New Roman" w:hAnsi="Times New Roman" w:cs="Times New Roman"/>
                <w:color w:val="000000" w:themeColor="text1"/>
                <w:sz w:val="26"/>
                <w:szCs w:val="26"/>
                <w:lang w:val="vi-VN"/>
              </w:rPr>
            </w:pPr>
            <m:oMathPara>
              <m:oMath>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β</m:t>
                    </m:r>
                  </m:e>
                  <m:sub>
                    <m:r>
                      <w:rPr>
                        <w:rFonts w:ascii="Cambria Math" w:hAnsi="Cambria Math" w:cs="Times New Roman"/>
                        <w:color w:val="000000" w:themeColor="text1"/>
                        <w:sz w:val="26"/>
                        <w:szCs w:val="26"/>
                        <w:lang w:val="vi-VN"/>
                      </w:rPr>
                      <m:t>i</m:t>
                    </m:r>
                  </m:sub>
                </m:sSub>
                <m:r>
                  <w:rPr>
                    <w:rFonts w:ascii="Cambria Math" w:hAnsi="Cambria Math" w:cs="Times New Roman"/>
                    <w:color w:val="000000" w:themeColor="text1"/>
                    <w:sz w:val="26"/>
                    <w:szCs w:val="26"/>
                    <w:lang w:val="vi-VN"/>
                  </w:rPr>
                  <m:t>=</m:t>
                </m:r>
                <m:f>
                  <m:fPr>
                    <m:ctrlPr>
                      <w:rPr>
                        <w:rFonts w:ascii="Cambria Math" w:hAnsi="Cambria Math" w:cs="Times New Roman"/>
                        <w:i/>
                        <w:color w:val="000000" w:themeColor="text1"/>
                        <w:sz w:val="26"/>
                        <w:szCs w:val="26"/>
                        <w:lang w:val="vi-VN"/>
                      </w:rPr>
                    </m:ctrlPr>
                  </m:fPr>
                  <m:num>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σ</m:t>
                        </m:r>
                      </m:e>
                      <m:sub>
                        <m:r>
                          <w:rPr>
                            <w:rFonts w:ascii="Cambria Math" w:hAnsi="Cambria Math" w:cs="Times New Roman"/>
                            <w:color w:val="000000" w:themeColor="text1"/>
                            <w:sz w:val="26"/>
                            <w:szCs w:val="26"/>
                            <w:lang w:val="vi-VN"/>
                          </w:rPr>
                          <m:t>iM</m:t>
                        </m:r>
                      </m:sub>
                    </m:sSub>
                  </m:num>
                  <m:den>
                    <m:sSubSup>
                      <m:sSubSupPr>
                        <m:ctrlPr>
                          <w:rPr>
                            <w:rFonts w:ascii="Cambria Math" w:hAnsi="Cambria Math" w:cs="Times New Roman"/>
                            <w:i/>
                            <w:color w:val="000000" w:themeColor="text1"/>
                            <w:sz w:val="26"/>
                            <w:szCs w:val="26"/>
                            <w:lang w:val="vi-VN"/>
                          </w:rPr>
                        </m:ctrlPr>
                      </m:sSubSupPr>
                      <m:e>
                        <m:r>
                          <w:rPr>
                            <w:rFonts w:ascii="Cambria Math" w:hAnsi="Cambria Math" w:cs="Times New Roman"/>
                            <w:color w:val="000000" w:themeColor="text1"/>
                            <w:sz w:val="26"/>
                            <w:szCs w:val="26"/>
                            <w:lang w:val="vi-VN"/>
                          </w:rPr>
                          <m:t>σ</m:t>
                        </m:r>
                      </m:e>
                      <m:sub>
                        <m:r>
                          <w:rPr>
                            <w:rFonts w:ascii="Cambria Math" w:hAnsi="Cambria Math" w:cs="Times New Roman"/>
                            <w:color w:val="000000" w:themeColor="text1"/>
                            <w:sz w:val="26"/>
                            <w:szCs w:val="26"/>
                            <w:lang w:val="vi-VN"/>
                          </w:rPr>
                          <m:t>M</m:t>
                        </m:r>
                      </m:sub>
                      <m:sup>
                        <m:r>
                          <w:rPr>
                            <w:rFonts w:ascii="Cambria Math" w:hAnsi="Cambria Math" w:cs="Times New Roman"/>
                            <w:color w:val="000000" w:themeColor="text1"/>
                            <w:sz w:val="26"/>
                            <w:szCs w:val="26"/>
                            <w:lang w:val="vi-VN"/>
                          </w:rPr>
                          <m:t>2</m:t>
                        </m:r>
                      </m:sup>
                    </m:sSubSup>
                  </m:den>
                </m:f>
                <m:r>
                  <w:rPr>
                    <w:rFonts w:ascii="Cambria Math" w:hAnsi="Cambria Math" w:cs="Times New Roman"/>
                    <w:color w:val="000000" w:themeColor="text1"/>
                    <w:sz w:val="26"/>
                    <w:szCs w:val="26"/>
                    <w:lang w:val="vi-VN"/>
                  </w:rPr>
                  <m:t>=</m:t>
                </m:r>
                <m:f>
                  <m:fPr>
                    <m:ctrlPr>
                      <w:rPr>
                        <w:rFonts w:ascii="Cambria Math" w:hAnsi="Cambria Math" w:cs="Times New Roman"/>
                        <w:i/>
                        <w:color w:val="000000" w:themeColor="text1"/>
                        <w:sz w:val="26"/>
                        <w:szCs w:val="26"/>
                        <w:lang w:val="vi-VN"/>
                      </w:rPr>
                    </m:ctrlPr>
                  </m:fPr>
                  <m:num>
                    <m:r>
                      <w:rPr>
                        <w:rFonts w:ascii="Cambria Math" w:hAnsi="Cambria Math" w:cs="Times New Roman"/>
                        <w:color w:val="000000" w:themeColor="text1"/>
                        <w:sz w:val="26"/>
                        <w:szCs w:val="26"/>
                        <w:lang w:val="vi-VN"/>
                      </w:rPr>
                      <m:t>E[(</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R</m:t>
                        </m:r>
                      </m:e>
                      <m:sub>
                        <m:r>
                          <w:rPr>
                            <w:rFonts w:ascii="Cambria Math" w:hAnsi="Cambria Math" w:cs="Times New Roman"/>
                            <w:color w:val="000000" w:themeColor="text1"/>
                            <w:sz w:val="26"/>
                            <w:szCs w:val="26"/>
                            <w:lang w:val="vi-VN"/>
                          </w:rPr>
                          <m:t>i</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μ</m:t>
                        </m:r>
                      </m:e>
                      <m:sub>
                        <m:r>
                          <w:rPr>
                            <w:rFonts w:ascii="Cambria Math" w:hAnsi="Cambria Math" w:cs="Times New Roman"/>
                            <w:color w:val="000000" w:themeColor="text1"/>
                            <w:sz w:val="26"/>
                            <w:szCs w:val="26"/>
                            <w:lang w:val="vi-VN"/>
                          </w:rPr>
                          <m:t>i</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R</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μ</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m:t>
                    </m:r>
                  </m:num>
                  <m:den>
                    <m:r>
                      <w:rPr>
                        <w:rFonts w:ascii="Cambria Math" w:hAnsi="Cambria Math" w:cs="Times New Roman"/>
                        <w:color w:val="000000" w:themeColor="text1"/>
                        <w:sz w:val="26"/>
                        <w:szCs w:val="26"/>
                        <w:lang w:val="vi-VN"/>
                      </w:rPr>
                      <m:t>E[</m:t>
                    </m:r>
                    <m:sSup>
                      <m:sSupPr>
                        <m:ctrlPr>
                          <w:rPr>
                            <w:rFonts w:ascii="Cambria Math" w:hAnsi="Cambria Math" w:cs="Times New Roman"/>
                            <w:i/>
                            <w:color w:val="000000" w:themeColor="text1"/>
                            <w:sz w:val="26"/>
                            <w:szCs w:val="26"/>
                            <w:lang w:val="vi-VN"/>
                          </w:rPr>
                        </m:ctrlPr>
                      </m:sSupPr>
                      <m:e>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R</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μ</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m:t>
                        </m:r>
                      </m:e>
                      <m:sup>
                        <m:r>
                          <w:rPr>
                            <w:rFonts w:ascii="Cambria Math" w:hAnsi="Cambria Math" w:cs="Times New Roman"/>
                            <w:color w:val="000000" w:themeColor="text1"/>
                            <w:sz w:val="26"/>
                            <w:szCs w:val="26"/>
                            <w:lang w:val="vi-VN"/>
                          </w:rPr>
                          <m:t>2</m:t>
                        </m:r>
                      </m:sup>
                    </m:sSup>
                    <m:r>
                      <w:rPr>
                        <w:rFonts w:ascii="Cambria Math" w:hAnsi="Cambria Math" w:cs="Times New Roman"/>
                        <w:color w:val="000000" w:themeColor="text1"/>
                        <w:sz w:val="26"/>
                        <w:szCs w:val="26"/>
                        <w:lang w:val="vi-VN"/>
                      </w:rPr>
                      <m:t>]</m:t>
                    </m:r>
                  </m:den>
                </m:f>
              </m:oMath>
            </m:oMathPara>
          </w:p>
        </w:tc>
        <w:tc>
          <w:tcPr>
            <w:tcW w:w="1503" w:type="dxa"/>
          </w:tcPr>
          <w:p w14:paraId="15C23789" w14:textId="77777777" w:rsidR="00507816" w:rsidRPr="007E4EBC" w:rsidRDefault="00507816" w:rsidP="00ED22E1">
            <w:pPr>
              <w:pStyle w:val="NOR"/>
              <w:ind w:firstLine="0"/>
              <w:jc w:val="right"/>
            </w:pPr>
            <w:r w:rsidRPr="007E4EBC">
              <w:t>(1)</w:t>
            </w:r>
          </w:p>
        </w:tc>
      </w:tr>
    </w:tbl>
    <w:p w14:paraId="656D6748" w14:textId="77777777" w:rsidR="00507816" w:rsidRPr="007E4EBC" w:rsidRDefault="00507816" w:rsidP="00507816">
      <w:pPr>
        <w:spacing w:before="120" w:after="120" w:line="360" w:lineRule="auto"/>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eastAsia="en-US"/>
        </w:rPr>
        <w:t xml:space="preserve">trong đó, </w:t>
      </w:r>
      <w:r w:rsidRPr="007E4EBC">
        <w:rPr>
          <w:rFonts w:ascii="Times New Roman" w:hAnsi="Times New Roman" w:cs="Times New Roman"/>
          <w:i/>
          <w:iCs/>
          <w:color w:val="000000" w:themeColor="text1"/>
          <w:sz w:val="26"/>
          <w:szCs w:val="26"/>
          <w:lang w:val="vi-VN" w:eastAsia="en-US"/>
        </w:rPr>
        <w:t>R</w:t>
      </w:r>
      <w:r w:rsidRPr="007E4EBC">
        <w:rPr>
          <w:rFonts w:ascii="Times New Roman" w:hAnsi="Times New Roman" w:cs="Times New Roman"/>
          <w:color w:val="000000" w:themeColor="text1"/>
          <w:sz w:val="26"/>
          <w:szCs w:val="26"/>
          <w:lang w:val="vi-VN" w:eastAsia="en-US"/>
        </w:rPr>
        <w:t xml:space="preserve"> và </w:t>
      </w:r>
      <m:oMath>
        <m:r>
          <w:rPr>
            <w:rFonts w:ascii="Cambria Math" w:hAnsi="Cambria Math" w:cs="Times New Roman"/>
            <w:color w:val="000000" w:themeColor="text1"/>
            <w:sz w:val="26"/>
            <w:szCs w:val="26"/>
            <w:lang w:val="vi-VN"/>
          </w:rPr>
          <m:t>μ</m:t>
        </m:r>
      </m:oMath>
      <w:r w:rsidRPr="007E4EBC">
        <w:rPr>
          <w:rFonts w:ascii="Times New Roman" w:hAnsi="Times New Roman" w:cs="Times New Roman"/>
          <w:color w:val="000000" w:themeColor="text1"/>
          <w:sz w:val="26"/>
          <w:szCs w:val="26"/>
          <w:lang w:val="vi-VN" w:eastAsia="en-US"/>
        </w:rPr>
        <w:t xml:space="preserve"> lần lượt đại diện cho lợi nhuận và lợi nhuận trung bình. </w:t>
      </w:r>
      <w:r w:rsidRPr="007E4EBC">
        <w:rPr>
          <w:rFonts w:ascii="Times New Roman" w:hAnsi="Times New Roman" w:cs="Times New Roman"/>
          <w:i/>
          <w:iCs/>
          <w:color w:val="000000" w:themeColor="text1"/>
          <w:sz w:val="26"/>
          <w:szCs w:val="26"/>
          <w:lang w:val="vi-VN" w:eastAsia="en-US"/>
        </w:rPr>
        <w:t>M</w:t>
      </w:r>
      <w:r w:rsidRPr="007E4EBC">
        <w:rPr>
          <w:rFonts w:ascii="Times New Roman" w:hAnsi="Times New Roman" w:cs="Times New Roman"/>
          <w:color w:val="000000" w:themeColor="text1"/>
          <w:sz w:val="26"/>
          <w:szCs w:val="26"/>
          <w:lang w:val="vi-VN" w:eastAsia="en-US"/>
        </w:rPr>
        <w:t xml:space="preserve"> là chỉ số danh mục đầu tư thị trường.</w:t>
      </w:r>
    </w:p>
    <w:p w14:paraId="31202507" w14:textId="77777777" w:rsidR="00507816" w:rsidRPr="007E4EBC" w:rsidRDefault="00507816" w:rsidP="00507816">
      <w:pPr>
        <w:pStyle w:val="NOR"/>
        <w:rPr>
          <w:lang w:eastAsia="en-US"/>
        </w:rPr>
      </w:pPr>
      <w:r w:rsidRPr="007E4EBC">
        <w:rPr>
          <w:lang w:eastAsia="en-US"/>
        </w:rPr>
        <w:t>CAPM giảm giá (downside CAPM), hay viết tắt là D-CAPM có phương trình như sau:</w:t>
      </w:r>
    </w:p>
    <w:p w14:paraId="3939384A" w14:textId="77777777" w:rsidR="00507816" w:rsidRPr="007E4EBC" w:rsidRDefault="00507816" w:rsidP="00507816">
      <w:pPr>
        <w:spacing w:before="120" w:after="120" w:line="360" w:lineRule="auto"/>
        <w:ind w:firstLine="720"/>
        <w:jc w:val="both"/>
        <w:rPr>
          <w:rFonts w:ascii="Times New Roman" w:hAnsi="Times New Roman" w:cs="Times New Roman"/>
          <w:color w:val="000000" w:themeColor="text1"/>
          <w:sz w:val="26"/>
          <w:szCs w:val="26"/>
          <w:vertAlign w:val="subscript"/>
          <w:lang w:val="vi-VN"/>
        </w:rPr>
      </w:pPr>
      <m:oMathPara>
        <m:oMath>
          <m:r>
            <w:rPr>
              <w:rFonts w:ascii="Cambria Math" w:hAnsi="Cambria Math" w:cs="Times New Roman"/>
              <w:color w:val="000000" w:themeColor="text1"/>
              <w:sz w:val="26"/>
              <w:szCs w:val="26"/>
              <w:lang w:val="vi-VN"/>
            </w:rPr>
            <m:t>E(R)=</m:t>
          </m:r>
          <m:sSub>
            <m:sSubPr>
              <m:ctrlPr>
                <w:rPr>
                  <w:rFonts w:ascii="Cambria Math" w:hAnsi="Cambria Math" w:cs="Times New Roman"/>
                  <w:i/>
                  <w:color w:val="000000" w:themeColor="text1"/>
                  <w:sz w:val="26"/>
                  <w:szCs w:val="26"/>
                  <w:vertAlign w:val="subscript"/>
                  <w:lang w:val="vi-VN"/>
                </w:rPr>
              </m:ctrlPr>
            </m:sSubPr>
            <m:e>
              <m:r>
                <w:rPr>
                  <w:rFonts w:ascii="Cambria Math" w:hAnsi="Cambria Math" w:cs="Times New Roman"/>
                  <w:color w:val="000000" w:themeColor="text1"/>
                  <w:sz w:val="26"/>
                  <w:szCs w:val="26"/>
                  <w:vertAlign w:val="subscript"/>
                  <w:lang w:val="vi-VN"/>
                </w:rPr>
                <m:t>R</m:t>
              </m:r>
            </m:e>
            <m:sub>
              <m:r>
                <w:rPr>
                  <w:rFonts w:ascii="Cambria Math" w:hAnsi="Cambria Math" w:cs="Times New Roman"/>
                  <w:color w:val="000000" w:themeColor="text1"/>
                  <w:sz w:val="26"/>
                  <w:szCs w:val="26"/>
                  <w:vertAlign w:val="subscript"/>
                  <w:lang w:val="vi-VN"/>
                </w:rPr>
                <m:t>f</m:t>
              </m:r>
            </m:sub>
          </m:sSub>
          <m:r>
            <w:rPr>
              <w:rFonts w:ascii="Cambria Math" w:hAnsi="Cambria Math" w:cs="Times New Roman"/>
              <w:color w:val="000000" w:themeColor="text1"/>
              <w:sz w:val="26"/>
              <w:szCs w:val="26"/>
              <w:vertAlign w:val="subscript"/>
              <w:lang w:val="vi-VN"/>
            </w:rPr>
            <m:t>+</m:t>
          </m:r>
          <m:sSup>
            <m:sSupPr>
              <m:ctrlPr>
                <w:rPr>
                  <w:rFonts w:ascii="Cambria Math" w:hAnsi="Cambria Math" w:cs="Times New Roman"/>
                  <w:i/>
                  <w:color w:val="000000" w:themeColor="text1"/>
                  <w:sz w:val="26"/>
                  <w:szCs w:val="26"/>
                  <w:vertAlign w:val="subscript"/>
                  <w:lang w:val="vi-VN"/>
                </w:rPr>
              </m:ctrlPr>
            </m:sSupPr>
            <m:e>
              <m:r>
                <w:rPr>
                  <w:rFonts w:ascii="Cambria Math" w:hAnsi="Cambria Math" w:cs="Times New Roman"/>
                  <w:color w:val="000000" w:themeColor="text1"/>
                  <w:sz w:val="26"/>
                  <w:szCs w:val="26"/>
                  <w:vertAlign w:val="subscript"/>
                  <w:lang w:val="vi-VN"/>
                </w:rPr>
                <m:t>β</m:t>
              </m:r>
            </m:e>
            <m:sup>
              <m:r>
                <w:rPr>
                  <w:rFonts w:ascii="Cambria Math" w:hAnsi="Cambria Math" w:cs="Times New Roman"/>
                  <w:color w:val="000000" w:themeColor="text1"/>
                  <w:sz w:val="26"/>
                  <w:szCs w:val="26"/>
                  <w:vertAlign w:val="subscript"/>
                  <w:lang w:val="vi-VN"/>
                </w:rPr>
                <m:t>D</m:t>
              </m:r>
            </m:sup>
          </m:sSup>
          <m:d>
            <m:dPr>
              <m:ctrlPr>
                <w:rPr>
                  <w:rFonts w:ascii="Cambria Math" w:hAnsi="Cambria Math" w:cs="Times New Roman"/>
                  <w:i/>
                  <w:color w:val="000000" w:themeColor="text1"/>
                  <w:sz w:val="26"/>
                  <w:szCs w:val="26"/>
                  <w:vertAlign w:val="subscript"/>
                  <w:lang w:val="vi-VN"/>
                </w:rPr>
              </m:ctrlPr>
            </m:dPr>
            <m:e>
              <m:sSub>
                <m:sSubPr>
                  <m:ctrlPr>
                    <w:rPr>
                      <w:rFonts w:ascii="Cambria Math" w:hAnsi="Cambria Math" w:cs="Times New Roman"/>
                      <w:i/>
                      <w:color w:val="000000" w:themeColor="text1"/>
                      <w:sz w:val="26"/>
                      <w:szCs w:val="26"/>
                      <w:vertAlign w:val="subscript"/>
                      <w:lang w:val="vi-VN"/>
                    </w:rPr>
                  </m:ctrlPr>
                </m:sSubPr>
                <m:e>
                  <m:r>
                    <w:rPr>
                      <w:rFonts w:ascii="Cambria Math" w:hAnsi="Cambria Math" w:cs="Times New Roman"/>
                      <w:color w:val="000000" w:themeColor="text1"/>
                      <w:sz w:val="26"/>
                      <w:szCs w:val="26"/>
                      <w:vertAlign w:val="subscript"/>
                      <w:lang w:val="vi-VN"/>
                    </w:rPr>
                    <m:t>R</m:t>
                  </m:r>
                </m:e>
                <m:sub>
                  <m:r>
                    <w:rPr>
                      <w:rFonts w:ascii="Cambria Math" w:hAnsi="Cambria Math" w:cs="Times New Roman"/>
                      <w:color w:val="000000" w:themeColor="text1"/>
                      <w:sz w:val="26"/>
                      <w:szCs w:val="26"/>
                      <w:vertAlign w:val="subscript"/>
                      <w:lang w:val="vi-VN"/>
                    </w:rPr>
                    <m:t>M</m:t>
                  </m:r>
                </m:sub>
              </m:sSub>
              <m:r>
                <w:rPr>
                  <w:rFonts w:ascii="Cambria Math" w:hAnsi="Cambria Math" w:cs="Times New Roman"/>
                  <w:color w:val="000000" w:themeColor="text1"/>
                  <w:sz w:val="26"/>
                  <w:szCs w:val="26"/>
                  <w:vertAlign w:val="subscript"/>
                  <w:lang w:val="vi-VN"/>
                </w:rPr>
                <m:t>-</m:t>
              </m:r>
              <m:sSub>
                <m:sSubPr>
                  <m:ctrlPr>
                    <w:rPr>
                      <w:rFonts w:ascii="Cambria Math" w:hAnsi="Cambria Math" w:cs="Times New Roman"/>
                      <w:i/>
                      <w:color w:val="000000" w:themeColor="text1"/>
                      <w:sz w:val="26"/>
                      <w:szCs w:val="26"/>
                      <w:vertAlign w:val="subscript"/>
                      <w:lang w:val="vi-VN"/>
                    </w:rPr>
                  </m:ctrlPr>
                </m:sSubPr>
                <m:e>
                  <m:r>
                    <w:rPr>
                      <w:rFonts w:ascii="Cambria Math" w:hAnsi="Cambria Math" w:cs="Times New Roman"/>
                      <w:color w:val="000000" w:themeColor="text1"/>
                      <w:sz w:val="26"/>
                      <w:szCs w:val="26"/>
                      <w:vertAlign w:val="subscript"/>
                      <w:lang w:val="vi-VN"/>
                    </w:rPr>
                    <m:t>R</m:t>
                  </m:r>
                </m:e>
                <m:sub>
                  <m:r>
                    <w:rPr>
                      <w:rFonts w:ascii="Cambria Math" w:hAnsi="Cambria Math" w:cs="Times New Roman"/>
                      <w:color w:val="000000" w:themeColor="text1"/>
                      <w:sz w:val="26"/>
                      <w:szCs w:val="26"/>
                      <w:vertAlign w:val="subscript"/>
                      <w:lang w:val="vi-VN"/>
                    </w:rPr>
                    <m:t>f</m:t>
                  </m:r>
                </m:sub>
              </m:sSub>
            </m:e>
          </m:d>
          <m:r>
            <w:rPr>
              <w:rFonts w:ascii="Cambria Math" w:hAnsi="Cambria Math" w:cs="Times New Roman"/>
              <w:color w:val="000000" w:themeColor="text1"/>
              <w:sz w:val="26"/>
              <w:szCs w:val="26"/>
              <w:vertAlign w:val="subscript"/>
              <w:lang w:val="vi-VN"/>
            </w:rPr>
            <m:t xml:space="preserve"> </m:t>
          </m:r>
        </m:oMath>
      </m:oMathPara>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08"/>
      </w:tblGrid>
      <w:tr w:rsidR="00507816" w:rsidRPr="007E4EBC" w14:paraId="05A07C5F" w14:textId="77777777" w:rsidTr="00ED22E1">
        <w:tc>
          <w:tcPr>
            <w:tcW w:w="7508" w:type="dxa"/>
          </w:tcPr>
          <w:p w14:paraId="633131F1" w14:textId="77777777" w:rsidR="00507816" w:rsidRPr="007E4EBC" w:rsidRDefault="00623A63" w:rsidP="00ED22E1">
            <w:pPr>
              <w:spacing w:before="120" w:after="120" w:line="360" w:lineRule="auto"/>
              <w:jc w:val="center"/>
              <w:rPr>
                <w:rFonts w:ascii="Times New Roman" w:hAnsi="Times New Roman" w:cs="Times New Roman"/>
                <w:iCs/>
                <w:color w:val="000000" w:themeColor="text1"/>
                <w:sz w:val="26"/>
                <w:szCs w:val="26"/>
                <w:lang w:val="vi-VN"/>
              </w:rPr>
            </w:pPr>
            <m:oMathPara>
              <m:oMath>
                <m:sSubSup>
                  <m:sSubSupPr>
                    <m:ctrlPr>
                      <w:rPr>
                        <w:rFonts w:ascii="Cambria Math" w:hAnsi="Cambria Math" w:cs="Times New Roman"/>
                        <w:i/>
                        <w:color w:val="000000" w:themeColor="text1"/>
                        <w:sz w:val="26"/>
                        <w:szCs w:val="26"/>
                        <w:lang w:val="vi-VN"/>
                      </w:rPr>
                    </m:ctrlPr>
                  </m:sSubSupPr>
                  <m:e>
                    <m:r>
                      <w:rPr>
                        <w:rFonts w:ascii="Cambria Math" w:hAnsi="Cambria Math" w:cs="Times New Roman"/>
                        <w:color w:val="000000" w:themeColor="text1"/>
                        <w:sz w:val="26"/>
                        <w:szCs w:val="26"/>
                        <w:lang w:val="vi-VN"/>
                      </w:rPr>
                      <m:t>β</m:t>
                    </m:r>
                  </m:e>
                  <m:sub>
                    <m:r>
                      <w:rPr>
                        <w:rFonts w:ascii="Cambria Math" w:hAnsi="Cambria Math" w:cs="Times New Roman"/>
                        <w:color w:val="000000" w:themeColor="text1"/>
                        <w:sz w:val="26"/>
                        <w:szCs w:val="26"/>
                        <w:lang w:val="vi-VN"/>
                      </w:rPr>
                      <m:t>i</m:t>
                    </m:r>
                  </m:sub>
                  <m:sup>
                    <m:r>
                      <w:rPr>
                        <w:rFonts w:ascii="Cambria Math" w:hAnsi="Cambria Math" w:cs="Times New Roman"/>
                        <w:color w:val="000000" w:themeColor="text1"/>
                        <w:sz w:val="26"/>
                        <w:szCs w:val="26"/>
                        <w:lang w:val="vi-VN"/>
                      </w:rPr>
                      <m:t>D</m:t>
                    </m:r>
                  </m:sup>
                </m:sSubSup>
                <m:r>
                  <w:rPr>
                    <w:rFonts w:ascii="Cambria Math" w:hAnsi="Cambria Math" w:cs="Times New Roman"/>
                    <w:color w:val="000000" w:themeColor="text1"/>
                    <w:sz w:val="26"/>
                    <w:szCs w:val="26"/>
                    <w:lang w:val="vi-VN"/>
                  </w:rPr>
                  <m:t>=</m:t>
                </m:r>
                <m:f>
                  <m:fPr>
                    <m:ctrlPr>
                      <w:rPr>
                        <w:rFonts w:ascii="Cambria Math" w:hAnsi="Cambria Math" w:cs="Times New Roman"/>
                        <w:i/>
                        <w:color w:val="000000" w:themeColor="text1"/>
                        <w:sz w:val="26"/>
                        <w:szCs w:val="26"/>
                        <w:lang w:val="vi-VN"/>
                      </w:rPr>
                    </m:ctrlPr>
                  </m:fPr>
                  <m:num>
                    <m:sSub>
                      <m:sSubPr>
                        <m:ctrlPr>
                          <w:rPr>
                            <w:rFonts w:ascii="Cambria Math" w:hAnsi="Cambria Math" w:cs="Times New Roman"/>
                            <w:i/>
                            <w:color w:val="000000" w:themeColor="text1"/>
                            <w:sz w:val="26"/>
                            <w:szCs w:val="26"/>
                            <w:lang w:val="vi-VN"/>
                          </w:rPr>
                        </m:ctrlPr>
                      </m:sSubPr>
                      <m:e>
                        <m:r>
                          <m:rPr>
                            <m:sty m:val="p"/>
                          </m:rPr>
                          <w:rPr>
                            <w:rFonts w:ascii="Cambria Math" w:hAnsi="Cambria Math" w:cs="Times New Roman"/>
                            <w:color w:val="000000" w:themeColor="text1"/>
                            <w:sz w:val="26"/>
                            <w:szCs w:val="26"/>
                            <w:lang w:val="vi-VN"/>
                          </w:rPr>
                          <m:t>Σ</m:t>
                        </m:r>
                      </m:e>
                      <m:sub>
                        <m:r>
                          <w:rPr>
                            <w:rFonts w:ascii="Cambria Math" w:hAnsi="Cambria Math" w:cs="Times New Roman"/>
                            <w:color w:val="000000" w:themeColor="text1"/>
                            <w:sz w:val="26"/>
                            <w:szCs w:val="26"/>
                            <w:lang w:val="vi-VN"/>
                          </w:rPr>
                          <m:t>iM</m:t>
                        </m:r>
                      </m:sub>
                    </m:sSub>
                  </m:num>
                  <m:den>
                    <m:sSubSup>
                      <m:sSubSupPr>
                        <m:ctrlPr>
                          <w:rPr>
                            <w:rFonts w:ascii="Cambria Math" w:hAnsi="Cambria Math" w:cs="Times New Roman"/>
                            <w:i/>
                            <w:color w:val="000000" w:themeColor="text1"/>
                            <w:sz w:val="26"/>
                            <w:szCs w:val="26"/>
                            <w:lang w:val="vi-VN"/>
                          </w:rPr>
                        </m:ctrlPr>
                      </m:sSubSupPr>
                      <m:e>
                        <m:r>
                          <m:rPr>
                            <m:sty m:val="p"/>
                          </m:rPr>
                          <w:rPr>
                            <w:rFonts w:ascii="Cambria Math" w:hAnsi="Cambria Math" w:cs="Times New Roman"/>
                            <w:color w:val="000000" w:themeColor="text1"/>
                            <w:sz w:val="26"/>
                            <w:szCs w:val="26"/>
                            <w:lang w:val="vi-VN"/>
                          </w:rPr>
                          <m:t>Σ</m:t>
                        </m:r>
                      </m:e>
                      <m:sub>
                        <m:r>
                          <w:rPr>
                            <w:rFonts w:ascii="Cambria Math" w:hAnsi="Cambria Math" w:cs="Times New Roman"/>
                            <w:color w:val="000000" w:themeColor="text1"/>
                            <w:sz w:val="26"/>
                            <w:szCs w:val="26"/>
                            <w:lang w:val="vi-VN"/>
                          </w:rPr>
                          <m:t>M</m:t>
                        </m:r>
                      </m:sub>
                      <m:sup>
                        <m:r>
                          <w:rPr>
                            <w:rFonts w:ascii="Cambria Math" w:hAnsi="Cambria Math" w:cs="Times New Roman"/>
                            <w:color w:val="000000" w:themeColor="text1"/>
                            <w:sz w:val="26"/>
                            <w:szCs w:val="26"/>
                            <w:lang w:val="vi-VN"/>
                          </w:rPr>
                          <m:t>2</m:t>
                        </m:r>
                      </m:sup>
                    </m:sSubSup>
                  </m:den>
                </m:f>
                <m:r>
                  <w:rPr>
                    <w:rFonts w:ascii="Cambria Math" w:hAnsi="Cambria Math" w:cs="Times New Roman"/>
                    <w:color w:val="000000" w:themeColor="text1"/>
                    <w:sz w:val="26"/>
                    <w:szCs w:val="26"/>
                    <w:lang w:val="vi-VN"/>
                  </w:rPr>
                  <m:t>=</m:t>
                </m:r>
                <m:f>
                  <m:fPr>
                    <m:ctrlPr>
                      <w:rPr>
                        <w:rFonts w:ascii="Cambria Math" w:hAnsi="Cambria Math" w:cs="Times New Roman"/>
                        <w:i/>
                        <w:color w:val="000000" w:themeColor="text1"/>
                        <w:sz w:val="26"/>
                        <w:szCs w:val="26"/>
                        <w:lang w:val="vi-VN"/>
                      </w:rPr>
                    </m:ctrlPr>
                  </m:fPr>
                  <m:num>
                    <m:r>
                      <w:rPr>
                        <w:rFonts w:ascii="Cambria Math" w:hAnsi="Cambria Math" w:cs="Times New Roman"/>
                        <w:color w:val="000000" w:themeColor="text1"/>
                        <w:sz w:val="26"/>
                        <w:szCs w:val="26"/>
                        <w:lang w:val="vi-VN"/>
                      </w:rPr>
                      <m:t>E{Min[(</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R</m:t>
                        </m:r>
                      </m:e>
                      <m:sub>
                        <m:r>
                          <w:rPr>
                            <w:rFonts w:ascii="Cambria Math" w:hAnsi="Cambria Math" w:cs="Times New Roman"/>
                            <w:color w:val="000000" w:themeColor="text1"/>
                            <w:sz w:val="26"/>
                            <w:szCs w:val="26"/>
                            <w:lang w:val="vi-VN"/>
                          </w:rPr>
                          <m:t>i</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μ</m:t>
                        </m:r>
                      </m:e>
                      <m:sub>
                        <m:r>
                          <w:rPr>
                            <w:rFonts w:ascii="Cambria Math" w:hAnsi="Cambria Math" w:cs="Times New Roman"/>
                            <w:color w:val="000000" w:themeColor="text1"/>
                            <w:sz w:val="26"/>
                            <w:szCs w:val="26"/>
                            <w:lang w:val="vi-VN"/>
                          </w:rPr>
                          <m:t>i</m:t>
                        </m:r>
                      </m:sub>
                    </m:sSub>
                    <m:r>
                      <w:rPr>
                        <w:rFonts w:ascii="Cambria Math" w:hAnsi="Cambria Math" w:cs="Times New Roman"/>
                        <w:color w:val="000000" w:themeColor="text1"/>
                        <w:sz w:val="26"/>
                        <w:szCs w:val="26"/>
                        <w:lang w:val="vi-VN"/>
                      </w:rPr>
                      <m:t>),0]Min[(</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R</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μ</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),0]}</m:t>
                    </m:r>
                  </m:num>
                  <m:den>
                    <m:r>
                      <w:rPr>
                        <w:rFonts w:ascii="Cambria Math" w:hAnsi="Cambria Math" w:cs="Times New Roman"/>
                        <w:color w:val="000000" w:themeColor="text1"/>
                        <w:sz w:val="26"/>
                        <w:szCs w:val="26"/>
                        <w:lang w:val="vi-VN"/>
                      </w:rPr>
                      <m:t>E{Min[</m:t>
                    </m:r>
                    <m:sSup>
                      <m:sSupPr>
                        <m:ctrlPr>
                          <w:rPr>
                            <w:rFonts w:ascii="Cambria Math" w:hAnsi="Cambria Math" w:cs="Times New Roman"/>
                            <w:i/>
                            <w:color w:val="000000" w:themeColor="text1"/>
                            <w:sz w:val="26"/>
                            <w:szCs w:val="26"/>
                            <w:lang w:val="vi-VN"/>
                          </w:rPr>
                        </m:ctrlPr>
                      </m:sSupPr>
                      <m:e>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R</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m:t>
                        </m:r>
                        <m:sSub>
                          <m:sSubPr>
                            <m:ctrlPr>
                              <w:rPr>
                                <w:rFonts w:ascii="Cambria Math" w:hAnsi="Cambria Math" w:cs="Times New Roman"/>
                                <w:i/>
                                <w:color w:val="000000" w:themeColor="text1"/>
                                <w:sz w:val="26"/>
                                <w:szCs w:val="26"/>
                                <w:lang w:val="vi-VN"/>
                              </w:rPr>
                            </m:ctrlPr>
                          </m:sSubPr>
                          <m:e>
                            <m:r>
                              <w:rPr>
                                <w:rFonts w:ascii="Cambria Math" w:hAnsi="Cambria Math" w:cs="Times New Roman"/>
                                <w:color w:val="000000" w:themeColor="text1"/>
                                <w:sz w:val="26"/>
                                <w:szCs w:val="26"/>
                                <w:lang w:val="vi-VN"/>
                              </w:rPr>
                              <m:t>μ</m:t>
                            </m:r>
                          </m:e>
                          <m:sub>
                            <m:r>
                              <w:rPr>
                                <w:rFonts w:ascii="Cambria Math" w:hAnsi="Cambria Math" w:cs="Times New Roman"/>
                                <w:color w:val="000000" w:themeColor="text1"/>
                                <w:sz w:val="26"/>
                                <w:szCs w:val="26"/>
                                <w:lang w:val="vi-VN"/>
                              </w:rPr>
                              <m:t>M</m:t>
                            </m:r>
                          </m:sub>
                        </m:sSub>
                        <m:r>
                          <w:rPr>
                            <w:rFonts w:ascii="Cambria Math" w:hAnsi="Cambria Math" w:cs="Times New Roman"/>
                            <w:color w:val="000000" w:themeColor="text1"/>
                            <w:sz w:val="26"/>
                            <w:szCs w:val="26"/>
                            <w:lang w:val="vi-VN"/>
                          </w:rPr>
                          <m:t>),0]</m:t>
                        </m:r>
                      </m:e>
                      <m:sup>
                        <m:r>
                          <w:rPr>
                            <w:rFonts w:ascii="Cambria Math" w:hAnsi="Cambria Math" w:cs="Times New Roman"/>
                            <w:color w:val="000000" w:themeColor="text1"/>
                            <w:sz w:val="26"/>
                            <w:szCs w:val="26"/>
                            <w:lang w:val="vi-VN"/>
                          </w:rPr>
                          <m:t>2</m:t>
                        </m:r>
                      </m:sup>
                    </m:sSup>
                    <m:r>
                      <w:rPr>
                        <w:rFonts w:ascii="Cambria Math" w:hAnsi="Cambria Math" w:cs="Times New Roman"/>
                        <w:color w:val="000000" w:themeColor="text1"/>
                        <w:sz w:val="26"/>
                        <w:szCs w:val="26"/>
                        <w:lang w:val="vi-VN"/>
                      </w:rPr>
                      <m:t>}</m:t>
                    </m:r>
                  </m:den>
                </m:f>
              </m:oMath>
            </m:oMathPara>
          </w:p>
        </w:tc>
        <w:tc>
          <w:tcPr>
            <w:tcW w:w="1508" w:type="dxa"/>
          </w:tcPr>
          <w:p w14:paraId="7155DA31" w14:textId="77777777" w:rsidR="00507816" w:rsidRPr="007E4EBC" w:rsidRDefault="00507816" w:rsidP="00ED22E1">
            <w:pPr>
              <w:spacing w:before="120" w:after="120" w:line="360" w:lineRule="auto"/>
              <w:jc w:val="right"/>
              <w:rPr>
                <w:rFonts w:ascii="Times New Roman" w:hAnsi="Times New Roman" w:cs="Times New Roman"/>
                <w:iCs/>
                <w:color w:val="000000" w:themeColor="text1"/>
                <w:sz w:val="26"/>
                <w:szCs w:val="26"/>
                <w:lang w:val="vi-VN"/>
              </w:rPr>
            </w:pPr>
            <w:r w:rsidRPr="007E4EBC">
              <w:rPr>
                <w:rFonts w:ascii="Times New Roman" w:hAnsi="Times New Roman" w:cs="Times New Roman"/>
                <w:iCs/>
                <w:color w:val="000000" w:themeColor="text1"/>
                <w:sz w:val="26"/>
                <w:szCs w:val="26"/>
                <w:lang w:val="vi-VN"/>
              </w:rPr>
              <w:t>(2)</w:t>
            </w:r>
          </w:p>
        </w:tc>
      </w:tr>
    </w:tbl>
    <w:p w14:paraId="78CFF1A5" w14:textId="77777777" w:rsidR="00507816" w:rsidRPr="007E4EBC" w:rsidRDefault="00507816" w:rsidP="00507816">
      <w:pPr>
        <w:pStyle w:val="NOR"/>
      </w:pPr>
      <w:r w:rsidRPr="007E4EBC">
        <w:t>Trong đó, downside beta (</w:t>
      </w:r>
      <m:oMath>
        <m:sSubSup>
          <m:sSubSupPr>
            <m:ctrlPr>
              <w:rPr>
                <w:rFonts w:ascii="Cambria Math" w:hAnsi="Cambria Math"/>
                <w:i/>
              </w:rPr>
            </m:ctrlPr>
          </m:sSubSupPr>
          <m:e>
            <m:r>
              <w:rPr>
                <w:rFonts w:ascii="Cambria Math" w:hAnsi="Cambria Math"/>
              </w:rPr>
              <m:t>β</m:t>
            </m:r>
          </m:e>
          <m:sub>
            <m:r>
              <w:rPr>
                <w:rFonts w:ascii="Cambria Math" w:hAnsi="Cambria Math"/>
              </w:rPr>
              <m:t>i</m:t>
            </m:r>
          </m:sub>
          <m:sup>
            <m:r>
              <w:rPr>
                <w:rFonts w:ascii="Cambria Math" w:hAnsi="Cambria Math"/>
              </w:rPr>
              <m:t>D</m:t>
            </m:r>
          </m:sup>
        </m:sSubSup>
      </m:oMath>
      <w:r w:rsidRPr="007E4EBC">
        <w:t>) là tỉ số giữa hiệp bán phương sai giữa tài sản i và danh mục thị trường và bán phương sai của danh mục thị trường được tính theo phương trình (2).</w:t>
      </w:r>
    </w:p>
    <w:p w14:paraId="5C763C6D" w14:textId="77777777" w:rsidR="00507816" w:rsidRPr="007E4EBC" w:rsidRDefault="00507816" w:rsidP="00507816">
      <w:pPr>
        <w:pStyle w:val="NOR"/>
      </w:pPr>
      <w:r w:rsidRPr="007E4EBC">
        <w:t xml:space="preserve">Để tính lợi nhuận thị trường nghiên cứu sử dụng chỉ số VNIndex, số liệu VNIndex trong giai đoạn nghiên cứu 2009 đến 2020 như sau: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25"/>
        <w:gridCol w:w="2926"/>
        <w:gridCol w:w="2926"/>
      </w:tblGrid>
      <w:tr w:rsidR="00507816" w:rsidRPr="007E4EBC" w14:paraId="6ECBF936" w14:textId="77777777" w:rsidTr="00ED22E1">
        <w:tc>
          <w:tcPr>
            <w:tcW w:w="2925" w:type="dxa"/>
            <w:tcBorders>
              <w:top w:val="nil"/>
              <w:bottom w:val="single" w:sz="4" w:space="0" w:color="auto"/>
              <w:right w:val="single" w:sz="4" w:space="0" w:color="auto"/>
            </w:tcBorders>
          </w:tcPr>
          <w:p w14:paraId="3EF91A9B" w14:textId="77777777" w:rsidR="00507816" w:rsidRPr="007E4EBC" w:rsidRDefault="00507816" w:rsidP="00ED22E1">
            <w:pPr>
              <w:pStyle w:val="NOR"/>
              <w:ind w:firstLine="0"/>
            </w:pPr>
            <w:r w:rsidRPr="007E4EBC">
              <w:rPr>
                <w:rFonts w:eastAsiaTheme="minorEastAsia"/>
                <w:lang w:eastAsia="ja-JP"/>
              </w:rPr>
              <w:t>Năm</w:t>
            </w:r>
          </w:p>
        </w:tc>
        <w:tc>
          <w:tcPr>
            <w:tcW w:w="2926" w:type="dxa"/>
            <w:tcBorders>
              <w:left w:val="single" w:sz="4" w:space="0" w:color="auto"/>
            </w:tcBorders>
          </w:tcPr>
          <w:p w14:paraId="757E938F" w14:textId="77777777" w:rsidR="00507816" w:rsidRPr="007E4EBC" w:rsidRDefault="00507816" w:rsidP="00ED22E1">
            <w:pPr>
              <w:pStyle w:val="NOR"/>
              <w:ind w:firstLine="0"/>
            </w:pPr>
            <w:r w:rsidRPr="007E4EBC">
              <w:t>2009</w:t>
            </w:r>
          </w:p>
        </w:tc>
        <w:tc>
          <w:tcPr>
            <w:tcW w:w="2926" w:type="dxa"/>
          </w:tcPr>
          <w:p w14:paraId="13EFBA55" w14:textId="77777777" w:rsidR="00507816" w:rsidRPr="007E4EBC" w:rsidRDefault="00507816" w:rsidP="00ED22E1">
            <w:pPr>
              <w:pStyle w:val="NOR"/>
              <w:ind w:firstLine="0"/>
            </w:pPr>
            <w:r w:rsidRPr="007E4EBC">
              <w:t>2020</w:t>
            </w:r>
          </w:p>
        </w:tc>
      </w:tr>
      <w:tr w:rsidR="00507816" w:rsidRPr="007E4EBC" w14:paraId="020E3521" w14:textId="77777777" w:rsidTr="00ED22E1">
        <w:tc>
          <w:tcPr>
            <w:tcW w:w="2925" w:type="dxa"/>
            <w:tcBorders>
              <w:top w:val="single" w:sz="4" w:space="0" w:color="auto"/>
              <w:bottom w:val="nil"/>
              <w:right w:val="single" w:sz="4" w:space="0" w:color="auto"/>
            </w:tcBorders>
          </w:tcPr>
          <w:p w14:paraId="22247E83" w14:textId="77777777" w:rsidR="00507816" w:rsidRPr="007E4EBC" w:rsidRDefault="00507816" w:rsidP="00ED22E1">
            <w:pPr>
              <w:pStyle w:val="NOR"/>
              <w:ind w:firstLine="0"/>
            </w:pPr>
            <w:r w:rsidRPr="007E4EBC">
              <w:t>VNIndex</w:t>
            </w:r>
          </w:p>
        </w:tc>
        <w:tc>
          <w:tcPr>
            <w:tcW w:w="2926" w:type="dxa"/>
            <w:tcBorders>
              <w:left w:val="single" w:sz="4" w:space="0" w:color="auto"/>
            </w:tcBorders>
          </w:tcPr>
          <w:p w14:paraId="6D161EA9" w14:textId="77777777" w:rsidR="00507816" w:rsidRPr="007E4EBC" w:rsidRDefault="00507816" w:rsidP="00ED22E1">
            <w:pPr>
              <w:pStyle w:val="NOR"/>
              <w:ind w:firstLine="0"/>
            </w:pPr>
            <w:r w:rsidRPr="007E4EBC">
              <w:t>494.77</w:t>
            </w:r>
          </w:p>
        </w:tc>
        <w:tc>
          <w:tcPr>
            <w:tcW w:w="2926" w:type="dxa"/>
          </w:tcPr>
          <w:p w14:paraId="04A326A5" w14:textId="77777777" w:rsidR="00507816" w:rsidRPr="007E4EBC" w:rsidRDefault="00507816" w:rsidP="00ED22E1">
            <w:pPr>
              <w:pStyle w:val="NOR"/>
              <w:ind w:firstLine="0"/>
            </w:pPr>
            <w:r w:rsidRPr="007E4EBC">
              <w:t>1103.87</w:t>
            </w:r>
          </w:p>
        </w:tc>
      </w:tr>
    </w:tbl>
    <w:p w14:paraId="7618D467" w14:textId="77777777" w:rsidR="00507816" w:rsidRPr="007E4EBC" w:rsidRDefault="00507816" w:rsidP="00507816">
      <w:pPr>
        <w:pStyle w:val="NOR"/>
        <w:ind w:right="260"/>
        <w:jc w:val="right"/>
        <w:rPr>
          <w:i/>
          <w:iCs/>
        </w:rPr>
      </w:pPr>
      <w:r w:rsidRPr="007E4EBC">
        <w:rPr>
          <w:i/>
          <w:iCs/>
        </w:rPr>
        <w:t>Nguồn: Thomson Reuters</w:t>
      </w:r>
    </w:p>
    <w:p w14:paraId="31997413" w14:textId="77777777" w:rsidR="00507816" w:rsidRPr="007E4EBC" w:rsidRDefault="00507816" w:rsidP="00507816">
      <w:pPr>
        <w:pStyle w:val="NOR"/>
        <w:rPr>
          <w:lang w:eastAsia="en-US"/>
        </w:rPr>
      </w:pPr>
      <w:r w:rsidRPr="007E4EBC">
        <w:t xml:space="preserve">Cônng thức tính trung bình nhân của </w:t>
      </w:r>
      <m:oMath>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R</m:t>
            </m:r>
          </m:e>
          <m:sub>
            <m:r>
              <w:rPr>
                <w:rFonts w:ascii="Cambria Math" w:eastAsia="Calibri" w:hAnsi="Cambria Math"/>
                <w:vertAlign w:val="subscript"/>
                <w:lang w:eastAsia="en-US"/>
              </w:rPr>
              <m:t>M</m:t>
            </m:r>
          </m:sub>
        </m:sSub>
      </m:oMath>
      <w:r w:rsidRPr="007E4EBC">
        <w:rPr>
          <w:vertAlign w:val="subscript"/>
          <w:lang w:eastAsia="en-US"/>
        </w:rPr>
        <w:t xml:space="preserve"> </w:t>
      </w:r>
      <w:r w:rsidRPr="007E4EBC">
        <w:rPr>
          <w:lang w:eastAsia="en-US"/>
        </w:rPr>
        <w:t xml:space="preserve">: </w:t>
      </w:r>
    </w:p>
    <w:p w14:paraId="6706C2A9" w14:textId="77777777" w:rsidR="00507816" w:rsidRPr="007E4EBC" w:rsidRDefault="00507816" w:rsidP="00507816">
      <w:pPr>
        <w:spacing w:before="120" w:after="120" w:line="360" w:lineRule="auto"/>
        <w:jc w:val="both"/>
        <w:rPr>
          <w:rFonts w:ascii="Times New Roman" w:hAnsi="Times New Roman" w:cs="Times New Roman"/>
          <w:color w:val="000000" w:themeColor="text1"/>
          <w:sz w:val="26"/>
          <w:szCs w:val="26"/>
          <w:vertAlign w:val="subscript"/>
          <w:lang w:val="vi-VN" w:eastAsia="en-US"/>
        </w:rPr>
      </w:pPr>
      <m:oMath>
        <m:r>
          <w:rPr>
            <w:rFonts w:ascii="Cambria Math" w:hAnsi="Cambria Math" w:cs="Times New Roman"/>
            <w:color w:val="000000" w:themeColor="text1"/>
            <w:sz w:val="26"/>
            <w:szCs w:val="26"/>
            <w:vertAlign w:val="subscript"/>
            <w:lang w:val="vi-VN" w:eastAsia="en-US"/>
          </w:rPr>
          <m:t>494.77</m:t>
        </m:r>
        <m:sSup>
          <m:sSupPr>
            <m:ctrlPr>
              <w:rPr>
                <w:rFonts w:ascii="Cambria Math" w:hAnsi="Cambria Math" w:cs="Times New Roman"/>
                <w:i/>
                <w:color w:val="000000" w:themeColor="text1"/>
                <w:sz w:val="26"/>
                <w:szCs w:val="26"/>
                <w:vertAlign w:val="subscript"/>
                <w:lang w:val="vi-VN" w:eastAsia="en-US"/>
              </w:rPr>
            </m:ctrlPr>
          </m:sSupPr>
          <m:e>
            <m:r>
              <w:rPr>
                <w:rFonts w:ascii="Cambria Math" w:hAnsi="Cambria Math" w:cs="Times New Roman"/>
                <w:color w:val="000000" w:themeColor="text1"/>
                <w:sz w:val="26"/>
                <w:szCs w:val="26"/>
                <w:vertAlign w:val="subscript"/>
                <w:lang w:val="vi-VN" w:eastAsia="en-US"/>
              </w:rPr>
              <m:t xml:space="preserve">(1 + </m:t>
            </m:r>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M</m:t>
                </m:r>
              </m:sub>
            </m:sSub>
            <m:r>
              <w:rPr>
                <w:rFonts w:ascii="Cambria Math" w:hAnsi="Cambria Math" w:cs="Times New Roman"/>
                <w:color w:val="000000" w:themeColor="text1"/>
                <w:sz w:val="26"/>
                <w:szCs w:val="26"/>
                <w:vertAlign w:val="subscript"/>
                <w:lang w:val="vi-VN" w:eastAsia="en-US"/>
              </w:rPr>
              <m:t>)</m:t>
            </m:r>
          </m:e>
          <m:sup>
            <m:r>
              <w:rPr>
                <w:rFonts w:ascii="Cambria Math" w:hAnsi="Cambria Math" w:cs="Times New Roman"/>
                <w:color w:val="000000" w:themeColor="text1"/>
                <w:sz w:val="26"/>
                <w:szCs w:val="26"/>
                <w:vertAlign w:val="subscript"/>
                <w:lang w:val="vi-VN" w:eastAsia="en-US"/>
              </w:rPr>
              <m:t>11</m:t>
            </m:r>
          </m:sup>
        </m:sSup>
        <m:r>
          <w:rPr>
            <w:rFonts w:ascii="Cambria Math" w:hAnsi="Cambria Math" w:cs="Times New Roman"/>
            <w:color w:val="000000" w:themeColor="text1"/>
            <w:sz w:val="26"/>
            <w:szCs w:val="26"/>
            <w:vertAlign w:val="subscript"/>
            <w:lang w:val="vi-VN" w:eastAsia="en-US"/>
          </w:rPr>
          <m:t>= 1103.87</m:t>
        </m:r>
      </m:oMath>
      <w:r w:rsidRPr="007E4EBC">
        <w:rPr>
          <w:rFonts w:ascii="Times New Roman" w:hAnsi="Times New Roman" w:cs="Times New Roman"/>
          <w:color w:val="000000" w:themeColor="text1"/>
          <w:sz w:val="26"/>
          <w:szCs w:val="26"/>
          <w:vertAlign w:val="subscript"/>
          <w:lang w:val="vi-VN" w:eastAsia="en-US"/>
        </w:rPr>
        <w:t xml:space="preserve">  </w:t>
      </w:r>
      <w:r w:rsidRPr="007E4EBC">
        <w:rPr>
          <w:rFonts w:ascii="Times New Roman" w:hAnsi="Times New Roman" w:cs="Times New Roman"/>
          <w:color w:val="000000" w:themeColor="text1"/>
          <w:sz w:val="26"/>
          <w:szCs w:val="26"/>
          <w:vertAlign w:val="subscript"/>
          <w:lang w:val="vi-VN" w:eastAsia="en-US"/>
        </w:rPr>
        <w:sym w:font="Symbol" w:char="F0DB"/>
      </w:r>
      <w:r w:rsidRPr="007E4EBC">
        <w:rPr>
          <w:rFonts w:ascii="Times New Roman" w:hAnsi="Times New Roman" w:cs="Times New Roman"/>
          <w:color w:val="000000" w:themeColor="text1"/>
          <w:sz w:val="26"/>
          <w:szCs w:val="26"/>
          <w:vertAlign w:val="subscript"/>
          <w:lang w:val="vi-VN" w:eastAsia="en-US"/>
        </w:rPr>
        <w:t xml:space="preserve"> </w:t>
      </w:r>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M trung bình</m:t>
            </m:r>
          </m:sub>
        </m:sSub>
      </m:oMath>
      <w:r w:rsidRPr="007E4EBC">
        <w:rPr>
          <w:rFonts w:ascii="Times New Roman" w:hAnsi="Times New Roman" w:cs="Times New Roman"/>
          <w:color w:val="000000" w:themeColor="text1"/>
          <w:sz w:val="26"/>
          <w:szCs w:val="26"/>
          <w:vertAlign w:val="subscript"/>
          <w:lang w:val="vi-VN" w:eastAsia="en-US"/>
        </w:rPr>
        <w:t xml:space="preserve"> </w:t>
      </w:r>
      <w:r w:rsidRPr="007E4EBC">
        <w:rPr>
          <w:rFonts w:ascii="Times New Roman" w:hAnsi="Times New Roman" w:cs="Times New Roman"/>
          <w:color w:val="000000" w:themeColor="text1"/>
          <w:sz w:val="26"/>
          <w:szCs w:val="26"/>
          <w:lang w:val="vi-VN" w:eastAsia="en-US"/>
        </w:rPr>
        <w:t xml:space="preserve">= </w:t>
      </w:r>
      <w:r w:rsidRPr="007E4EBC">
        <w:rPr>
          <w:rFonts w:ascii="Times New Roman" w:hAnsi="Times New Roman" w:cs="Times New Roman"/>
          <w:color w:val="000000" w:themeColor="text1"/>
          <w:sz w:val="26"/>
          <w:szCs w:val="26"/>
          <w:vertAlign w:val="subscript"/>
          <w:lang w:val="vi-VN" w:eastAsia="en-US"/>
        </w:rPr>
        <w:t xml:space="preserve"> </w:t>
      </w:r>
      <w:r w:rsidRPr="007E4EBC">
        <w:rPr>
          <w:rFonts w:ascii="Times New Roman" w:hAnsi="Times New Roman" w:cs="Times New Roman"/>
          <w:color w:val="000000" w:themeColor="text1"/>
          <w:sz w:val="26"/>
          <w:szCs w:val="26"/>
          <w:lang w:val="vi-VN" w:eastAsia="en-US"/>
        </w:rPr>
        <w:t>7,57%.</w:t>
      </w:r>
    </w:p>
    <w:p w14:paraId="0966AB5C" w14:textId="77777777" w:rsidR="00507816" w:rsidRPr="007E4EBC" w:rsidRDefault="00507816" w:rsidP="00507816">
      <w:pPr>
        <w:pStyle w:val="NOR"/>
        <w:rPr>
          <w:lang w:eastAsia="en-US"/>
        </w:rPr>
      </w:pPr>
      <w:r w:rsidRPr="007E4EBC">
        <w:rPr>
          <w:lang w:eastAsia="en-US"/>
        </w:rPr>
        <w:t xml:space="preserve">Thông tin lợi nhuận phi rủi ro nghiên cứu sử dụng lãi suất trái phiếu chính phủ Việt Nam thời hạn 1 năm như sau: </w:t>
      </w: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15"/>
        <w:gridCol w:w="717"/>
        <w:gridCol w:w="745"/>
        <w:gridCol w:w="717"/>
        <w:gridCol w:w="776"/>
        <w:gridCol w:w="717"/>
        <w:gridCol w:w="717"/>
        <w:gridCol w:w="717"/>
        <w:gridCol w:w="717"/>
        <w:gridCol w:w="717"/>
        <w:gridCol w:w="662"/>
        <w:gridCol w:w="828"/>
        <w:gridCol w:w="711"/>
      </w:tblGrid>
      <w:tr w:rsidR="00507816" w:rsidRPr="007E4EBC" w14:paraId="1D75D5F8" w14:textId="77777777" w:rsidTr="00ED22E1">
        <w:trPr>
          <w:trHeight w:val="536"/>
        </w:trPr>
        <w:tc>
          <w:tcPr>
            <w:tcW w:w="615" w:type="dxa"/>
            <w:tcBorders>
              <w:top w:val="nil"/>
              <w:bottom w:val="single" w:sz="4" w:space="0" w:color="auto"/>
              <w:right w:val="single" w:sz="4" w:space="0" w:color="auto"/>
            </w:tcBorders>
          </w:tcPr>
          <w:p w14:paraId="42C8935B"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lang w:val="vi-VN"/>
              </w:rPr>
              <w:t>Năm</w:t>
            </w:r>
          </w:p>
        </w:tc>
        <w:tc>
          <w:tcPr>
            <w:tcW w:w="717" w:type="dxa"/>
            <w:tcBorders>
              <w:top w:val="nil"/>
              <w:left w:val="single" w:sz="4" w:space="0" w:color="auto"/>
              <w:bottom w:val="single" w:sz="4" w:space="0" w:color="auto"/>
              <w:right w:val="nil"/>
            </w:tcBorders>
            <w:vAlign w:val="bottom"/>
          </w:tcPr>
          <w:p w14:paraId="23C9E6F9"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w:t>
            </w:r>
            <w:r w:rsidRPr="007E4EBC">
              <w:rPr>
                <w:rFonts w:ascii="Times New Roman" w:hAnsi="Times New Roman" w:cs="Times New Roman"/>
                <w:color w:val="000000" w:themeColor="text1"/>
                <w:sz w:val="20"/>
                <w:szCs w:val="20"/>
                <w:lang w:val="vi-VN"/>
              </w:rPr>
              <w:t>20</w:t>
            </w:r>
          </w:p>
        </w:tc>
        <w:tc>
          <w:tcPr>
            <w:tcW w:w="745" w:type="dxa"/>
            <w:tcBorders>
              <w:top w:val="nil"/>
              <w:left w:val="nil"/>
              <w:bottom w:val="single" w:sz="4" w:space="0" w:color="auto"/>
              <w:right w:val="nil"/>
            </w:tcBorders>
            <w:vAlign w:val="bottom"/>
          </w:tcPr>
          <w:p w14:paraId="13AE9AED"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9</w:t>
            </w:r>
          </w:p>
        </w:tc>
        <w:tc>
          <w:tcPr>
            <w:tcW w:w="717" w:type="dxa"/>
            <w:tcBorders>
              <w:top w:val="nil"/>
              <w:left w:val="nil"/>
              <w:bottom w:val="single" w:sz="4" w:space="0" w:color="auto"/>
              <w:right w:val="nil"/>
            </w:tcBorders>
            <w:vAlign w:val="bottom"/>
          </w:tcPr>
          <w:p w14:paraId="2C7A3FFA"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8</w:t>
            </w:r>
          </w:p>
        </w:tc>
        <w:tc>
          <w:tcPr>
            <w:tcW w:w="776" w:type="dxa"/>
            <w:tcBorders>
              <w:top w:val="nil"/>
              <w:left w:val="nil"/>
              <w:bottom w:val="single" w:sz="4" w:space="0" w:color="auto"/>
              <w:right w:val="nil"/>
            </w:tcBorders>
            <w:vAlign w:val="bottom"/>
          </w:tcPr>
          <w:p w14:paraId="68F53767"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7</w:t>
            </w:r>
          </w:p>
        </w:tc>
        <w:tc>
          <w:tcPr>
            <w:tcW w:w="717" w:type="dxa"/>
            <w:tcBorders>
              <w:top w:val="nil"/>
              <w:left w:val="nil"/>
              <w:bottom w:val="single" w:sz="4" w:space="0" w:color="auto"/>
              <w:right w:val="nil"/>
            </w:tcBorders>
            <w:vAlign w:val="bottom"/>
          </w:tcPr>
          <w:p w14:paraId="225B659A"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6</w:t>
            </w:r>
          </w:p>
        </w:tc>
        <w:tc>
          <w:tcPr>
            <w:tcW w:w="717" w:type="dxa"/>
            <w:tcBorders>
              <w:top w:val="nil"/>
              <w:left w:val="nil"/>
              <w:bottom w:val="single" w:sz="4" w:space="0" w:color="auto"/>
              <w:right w:val="nil"/>
            </w:tcBorders>
            <w:vAlign w:val="bottom"/>
          </w:tcPr>
          <w:p w14:paraId="2755901A"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5</w:t>
            </w:r>
          </w:p>
        </w:tc>
        <w:tc>
          <w:tcPr>
            <w:tcW w:w="717" w:type="dxa"/>
            <w:tcBorders>
              <w:top w:val="nil"/>
              <w:left w:val="nil"/>
              <w:bottom w:val="single" w:sz="4" w:space="0" w:color="auto"/>
              <w:right w:val="nil"/>
            </w:tcBorders>
            <w:vAlign w:val="bottom"/>
          </w:tcPr>
          <w:p w14:paraId="1885F00B"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4</w:t>
            </w:r>
          </w:p>
        </w:tc>
        <w:tc>
          <w:tcPr>
            <w:tcW w:w="717" w:type="dxa"/>
            <w:tcBorders>
              <w:top w:val="nil"/>
              <w:left w:val="nil"/>
              <w:bottom w:val="single" w:sz="4" w:space="0" w:color="auto"/>
              <w:right w:val="nil"/>
            </w:tcBorders>
            <w:vAlign w:val="bottom"/>
          </w:tcPr>
          <w:p w14:paraId="65568B1E"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3</w:t>
            </w:r>
          </w:p>
        </w:tc>
        <w:tc>
          <w:tcPr>
            <w:tcW w:w="717" w:type="dxa"/>
            <w:tcBorders>
              <w:top w:val="nil"/>
              <w:left w:val="nil"/>
              <w:bottom w:val="single" w:sz="4" w:space="0" w:color="auto"/>
              <w:right w:val="nil"/>
            </w:tcBorders>
            <w:vAlign w:val="bottom"/>
          </w:tcPr>
          <w:p w14:paraId="4423F5C9"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2</w:t>
            </w:r>
          </w:p>
        </w:tc>
        <w:tc>
          <w:tcPr>
            <w:tcW w:w="662" w:type="dxa"/>
            <w:tcBorders>
              <w:top w:val="nil"/>
              <w:left w:val="nil"/>
              <w:bottom w:val="single" w:sz="4" w:space="0" w:color="auto"/>
              <w:right w:val="nil"/>
            </w:tcBorders>
            <w:vAlign w:val="bottom"/>
          </w:tcPr>
          <w:p w14:paraId="3298EB79"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201</w:t>
            </w:r>
            <w:r w:rsidRPr="007E4EBC">
              <w:rPr>
                <w:rFonts w:ascii="Times New Roman" w:hAnsi="Times New Roman" w:cs="Times New Roman"/>
                <w:color w:val="000000" w:themeColor="text1"/>
                <w:sz w:val="20"/>
                <w:szCs w:val="20"/>
                <w:lang w:val="vi-VN"/>
              </w:rPr>
              <w:t>1</w:t>
            </w:r>
          </w:p>
        </w:tc>
        <w:tc>
          <w:tcPr>
            <w:tcW w:w="828" w:type="dxa"/>
            <w:tcBorders>
              <w:top w:val="nil"/>
              <w:left w:val="nil"/>
              <w:bottom w:val="single" w:sz="4" w:space="0" w:color="auto"/>
              <w:right w:val="nil"/>
            </w:tcBorders>
            <w:vAlign w:val="bottom"/>
          </w:tcPr>
          <w:p w14:paraId="2F8E576D"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w:t>
            </w:r>
            <w:r w:rsidRPr="007E4EBC">
              <w:rPr>
                <w:rFonts w:ascii="Times New Roman" w:hAnsi="Times New Roman" w:cs="Times New Roman"/>
                <w:color w:val="000000" w:themeColor="text1"/>
                <w:sz w:val="20"/>
                <w:szCs w:val="20"/>
                <w:lang w:val="vi-VN"/>
              </w:rPr>
              <w:t>10</w:t>
            </w:r>
          </w:p>
        </w:tc>
        <w:tc>
          <w:tcPr>
            <w:tcW w:w="711" w:type="dxa"/>
            <w:tcBorders>
              <w:top w:val="nil"/>
              <w:left w:val="nil"/>
              <w:bottom w:val="single" w:sz="4" w:space="0" w:color="auto"/>
            </w:tcBorders>
            <w:vAlign w:val="bottom"/>
          </w:tcPr>
          <w:p w14:paraId="02BCBB9B" w14:textId="77777777" w:rsidR="00507816" w:rsidRPr="007E4EBC" w:rsidRDefault="00507816" w:rsidP="00ED22E1">
            <w:pPr>
              <w:spacing w:before="120" w:after="120" w:line="360" w:lineRule="auto"/>
              <w:jc w:val="both"/>
              <w:rPr>
                <w:rFonts w:ascii="Times New Roman" w:hAnsi="Times New Roman" w:cs="Times New Roman"/>
                <w:color w:val="000000" w:themeColor="text1"/>
                <w:sz w:val="20"/>
                <w:szCs w:val="20"/>
                <w:lang w:val="vi-VN"/>
              </w:rPr>
            </w:pPr>
            <w:r w:rsidRPr="007E4EBC">
              <w:rPr>
                <w:rFonts w:ascii="Times New Roman" w:hAnsi="Times New Roman" w:cs="Times New Roman"/>
                <w:color w:val="000000" w:themeColor="text1"/>
                <w:sz w:val="20"/>
                <w:szCs w:val="20"/>
              </w:rPr>
              <w:t>20</w:t>
            </w:r>
            <w:r w:rsidRPr="007E4EBC">
              <w:rPr>
                <w:rFonts w:ascii="Times New Roman" w:hAnsi="Times New Roman" w:cs="Times New Roman"/>
                <w:color w:val="000000" w:themeColor="text1"/>
                <w:sz w:val="20"/>
                <w:szCs w:val="20"/>
                <w:lang w:val="vi-VN"/>
              </w:rPr>
              <w:t>09</w:t>
            </w:r>
          </w:p>
        </w:tc>
      </w:tr>
      <w:tr w:rsidR="00507816" w:rsidRPr="007E4EBC" w14:paraId="1B68C384" w14:textId="77777777" w:rsidTr="00ED22E1">
        <w:trPr>
          <w:trHeight w:val="578"/>
        </w:trPr>
        <w:tc>
          <w:tcPr>
            <w:tcW w:w="615" w:type="dxa"/>
            <w:tcBorders>
              <w:top w:val="single" w:sz="4" w:space="0" w:color="auto"/>
              <w:bottom w:val="nil"/>
              <w:right w:val="single" w:sz="4" w:space="0" w:color="auto"/>
            </w:tcBorders>
          </w:tcPr>
          <w:p w14:paraId="4C9E4876" w14:textId="77777777" w:rsidR="00507816" w:rsidRPr="007E4EBC" w:rsidRDefault="00623A63" w:rsidP="00ED22E1">
            <w:pPr>
              <w:spacing w:before="120" w:after="120" w:line="360" w:lineRule="auto"/>
              <w:jc w:val="both"/>
              <w:rPr>
                <w:rFonts w:ascii="Times New Roman" w:eastAsia="Yu Mincho" w:hAnsi="Times New Roman" w:cs="Times New Roman"/>
                <w:color w:val="000000" w:themeColor="text1"/>
                <w:sz w:val="20"/>
                <w:szCs w:val="20"/>
                <w:vertAlign w:val="subscript"/>
                <w:lang w:val="vi-VN"/>
              </w:rPr>
            </w:pPr>
            <m:oMathPara>
              <m:oMath>
                <m:sSub>
                  <m:sSubPr>
                    <m:ctrlPr>
                      <w:rPr>
                        <w:rFonts w:ascii="Cambria Math" w:eastAsia="Calibri" w:hAnsi="Cambria Math" w:cs="Times New Roman"/>
                        <w:i/>
                        <w:color w:val="000000" w:themeColor="text1"/>
                        <w:sz w:val="20"/>
                        <w:szCs w:val="20"/>
                        <w:vertAlign w:val="subscript"/>
                        <w:lang w:val="vi-VN"/>
                      </w:rPr>
                    </m:ctrlPr>
                  </m:sSubPr>
                  <m:e>
                    <m:r>
                      <w:rPr>
                        <w:rFonts w:ascii="Cambria Math" w:eastAsia="Calibri" w:hAnsi="Cambria Math" w:cs="Times New Roman"/>
                        <w:color w:val="000000" w:themeColor="text1"/>
                        <w:sz w:val="20"/>
                        <w:szCs w:val="20"/>
                        <w:vertAlign w:val="subscript"/>
                        <w:lang w:val="vi-VN"/>
                      </w:rPr>
                      <m:t>R</m:t>
                    </m:r>
                  </m:e>
                  <m:sub>
                    <m:r>
                      <w:rPr>
                        <w:rFonts w:ascii="Cambria Math" w:eastAsia="Calibri" w:hAnsi="Cambria Math" w:cs="Times New Roman"/>
                        <w:color w:val="000000" w:themeColor="text1"/>
                        <w:sz w:val="20"/>
                        <w:szCs w:val="20"/>
                        <w:vertAlign w:val="subscript"/>
                        <w:lang w:val="vi-VN"/>
                      </w:rPr>
                      <m:t>f</m:t>
                    </m:r>
                  </m:sub>
                </m:sSub>
              </m:oMath>
            </m:oMathPara>
          </w:p>
        </w:tc>
        <w:tc>
          <w:tcPr>
            <w:tcW w:w="717" w:type="dxa"/>
            <w:tcBorders>
              <w:top w:val="single" w:sz="4" w:space="0" w:color="auto"/>
              <w:left w:val="single" w:sz="4" w:space="0" w:color="auto"/>
              <w:bottom w:val="nil"/>
              <w:right w:val="nil"/>
            </w:tcBorders>
            <w:vAlign w:val="bottom"/>
          </w:tcPr>
          <w:p w14:paraId="6F4EBEA4"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0.304</w:t>
            </w:r>
          </w:p>
        </w:tc>
        <w:tc>
          <w:tcPr>
            <w:tcW w:w="745" w:type="dxa"/>
            <w:tcBorders>
              <w:top w:val="single" w:sz="4" w:space="0" w:color="auto"/>
              <w:left w:val="nil"/>
              <w:bottom w:val="nil"/>
              <w:right w:val="nil"/>
            </w:tcBorders>
            <w:vAlign w:val="bottom"/>
          </w:tcPr>
          <w:p w14:paraId="3AF4895F"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1.483</w:t>
            </w:r>
          </w:p>
        </w:tc>
        <w:tc>
          <w:tcPr>
            <w:tcW w:w="717" w:type="dxa"/>
            <w:tcBorders>
              <w:top w:val="single" w:sz="4" w:space="0" w:color="auto"/>
              <w:left w:val="nil"/>
              <w:bottom w:val="nil"/>
              <w:right w:val="nil"/>
            </w:tcBorders>
            <w:vAlign w:val="bottom"/>
          </w:tcPr>
          <w:p w14:paraId="5246DBA6"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4.081</w:t>
            </w:r>
          </w:p>
        </w:tc>
        <w:tc>
          <w:tcPr>
            <w:tcW w:w="776" w:type="dxa"/>
            <w:tcBorders>
              <w:top w:val="single" w:sz="4" w:space="0" w:color="auto"/>
              <w:left w:val="nil"/>
              <w:bottom w:val="nil"/>
              <w:right w:val="nil"/>
            </w:tcBorders>
            <w:vAlign w:val="bottom"/>
          </w:tcPr>
          <w:p w14:paraId="03655CDB"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3.665</w:t>
            </w:r>
          </w:p>
        </w:tc>
        <w:tc>
          <w:tcPr>
            <w:tcW w:w="717" w:type="dxa"/>
            <w:tcBorders>
              <w:top w:val="single" w:sz="4" w:space="0" w:color="auto"/>
              <w:left w:val="nil"/>
              <w:bottom w:val="nil"/>
              <w:right w:val="nil"/>
            </w:tcBorders>
            <w:vAlign w:val="bottom"/>
          </w:tcPr>
          <w:p w14:paraId="62A7E019"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4.106</w:t>
            </w:r>
          </w:p>
        </w:tc>
        <w:tc>
          <w:tcPr>
            <w:tcW w:w="717" w:type="dxa"/>
            <w:tcBorders>
              <w:top w:val="single" w:sz="4" w:space="0" w:color="auto"/>
              <w:left w:val="nil"/>
              <w:bottom w:val="nil"/>
              <w:right w:val="nil"/>
            </w:tcBorders>
            <w:vAlign w:val="bottom"/>
          </w:tcPr>
          <w:p w14:paraId="5D4D152B"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4.880</w:t>
            </w:r>
          </w:p>
        </w:tc>
        <w:tc>
          <w:tcPr>
            <w:tcW w:w="717" w:type="dxa"/>
            <w:tcBorders>
              <w:top w:val="single" w:sz="4" w:space="0" w:color="auto"/>
              <w:left w:val="nil"/>
              <w:bottom w:val="nil"/>
              <w:right w:val="nil"/>
            </w:tcBorders>
            <w:vAlign w:val="bottom"/>
          </w:tcPr>
          <w:p w14:paraId="7131F6A6"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4.673</w:t>
            </w:r>
          </w:p>
        </w:tc>
        <w:tc>
          <w:tcPr>
            <w:tcW w:w="717" w:type="dxa"/>
            <w:tcBorders>
              <w:top w:val="single" w:sz="4" w:space="0" w:color="auto"/>
              <w:left w:val="nil"/>
              <w:bottom w:val="nil"/>
              <w:right w:val="nil"/>
            </w:tcBorders>
            <w:vAlign w:val="bottom"/>
          </w:tcPr>
          <w:p w14:paraId="24D02AF4"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6.575</w:t>
            </w:r>
          </w:p>
        </w:tc>
        <w:tc>
          <w:tcPr>
            <w:tcW w:w="717" w:type="dxa"/>
            <w:tcBorders>
              <w:top w:val="single" w:sz="4" w:space="0" w:color="auto"/>
              <w:left w:val="nil"/>
              <w:bottom w:val="nil"/>
              <w:right w:val="nil"/>
            </w:tcBorders>
            <w:vAlign w:val="bottom"/>
          </w:tcPr>
          <w:p w14:paraId="610C94CD"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8.563</w:t>
            </w:r>
          </w:p>
        </w:tc>
        <w:tc>
          <w:tcPr>
            <w:tcW w:w="662" w:type="dxa"/>
            <w:tcBorders>
              <w:top w:val="single" w:sz="4" w:space="0" w:color="auto"/>
              <w:left w:val="nil"/>
              <w:bottom w:val="nil"/>
              <w:right w:val="nil"/>
            </w:tcBorders>
            <w:vAlign w:val="bottom"/>
          </w:tcPr>
          <w:p w14:paraId="3AB56539"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13</w:t>
            </w:r>
          </w:p>
        </w:tc>
        <w:tc>
          <w:tcPr>
            <w:tcW w:w="828" w:type="dxa"/>
            <w:tcBorders>
              <w:top w:val="single" w:sz="4" w:space="0" w:color="auto"/>
              <w:left w:val="nil"/>
              <w:bottom w:val="nil"/>
              <w:right w:val="nil"/>
            </w:tcBorders>
            <w:vAlign w:val="bottom"/>
          </w:tcPr>
          <w:p w14:paraId="5BF912FF"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10.233</w:t>
            </w:r>
          </w:p>
        </w:tc>
        <w:tc>
          <w:tcPr>
            <w:tcW w:w="711" w:type="dxa"/>
            <w:tcBorders>
              <w:top w:val="single" w:sz="4" w:space="0" w:color="auto"/>
              <w:left w:val="nil"/>
              <w:bottom w:val="nil"/>
            </w:tcBorders>
            <w:vAlign w:val="bottom"/>
          </w:tcPr>
          <w:p w14:paraId="7D5AB1ED" w14:textId="77777777" w:rsidR="00507816" w:rsidRPr="007E4EBC" w:rsidRDefault="00507816" w:rsidP="00ED22E1">
            <w:pPr>
              <w:spacing w:before="120" w:after="120" w:line="360" w:lineRule="auto"/>
              <w:jc w:val="both"/>
              <w:rPr>
                <w:rFonts w:ascii="Times New Roman" w:hAnsi="Times New Roman" w:cs="Times New Roman"/>
                <w:color w:val="000000" w:themeColor="text1"/>
              </w:rPr>
            </w:pPr>
            <w:r w:rsidRPr="007E4EBC">
              <w:rPr>
                <w:rFonts w:ascii="Times New Roman" w:hAnsi="Times New Roman" w:cs="Times New Roman"/>
                <w:color w:val="000000" w:themeColor="text1"/>
              </w:rPr>
              <w:t>9.788</w:t>
            </w:r>
          </w:p>
        </w:tc>
      </w:tr>
    </w:tbl>
    <w:p w14:paraId="1D216085" w14:textId="77777777" w:rsidR="00507816" w:rsidRPr="007E4EBC" w:rsidRDefault="00507816" w:rsidP="00507816">
      <w:pPr>
        <w:pStyle w:val="NOR"/>
        <w:ind w:right="260"/>
        <w:jc w:val="right"/>
        <w:rPr>
          <w:i/>
          <w:iCs/>
        </w:rPr>
      </w:pPr>
      <w:r w:rsidRPr="007E4EBC">
        <w:rPr>
          <w:i/>
          <w:iCs/>
        </w:rPr>
        <w:lastRenderedPageBreak/>
        <w:t>Nguồn: Thomson Reuters</w:t>
      </w:r>
    </w:p>
    <w:p w14:paraId="24807F52" w14:textId="77777777" w:rsidR="00507816" w:rsidRPr="007E4EBC" w:rsidRDefault="00507816" w:rsidP="00507816">
      <w:pPr>
        <w:pStyle w:val="NOR"/>
        <w:rPr>
          <w:vertAlign w:val="subscript"/>
          <w:lang w:eastAsia="en-US"/>
        </w:rPr>
      </w:pPr>
      <w:r w:rsidRPr="007E4EBC">
        <w:t xml:space="preserve">Công thức tính trung bình nhân của </w:t>
      </w:r>
      <m:oMath>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R</m:t>
            </m:r>
          </m:e>
          <m:sub>
            <m:r>
              <w:rPr>
                <w:rFonts w:ascii="Cambria Math" w:eastAsia="Calibri" w:hAnsi="Cambria Math"/>
                <w:vertAlign w:val="subscript"/>
                <w:lang w:eastAsia="en-US"/>
              </w:rPr>
              <m:t>f</m:t>
            </m:r>
          </m:sub>
        </m:sSub>
        <m:r>
          <w:rPr>
            <w:rFonts w:ascii="Cambria Math" w:eastAsia="Calibri" w:hAnsi="Cambria Math"/>
            <w:vertAlign w:val="subscript"/>
            <w:lang w:eastAsia="en-US"/>
          </w:rPr>
          <m:t>:</m:t>
        </m:r>
      </m:oMath>
    </w:p>
    <w:p w14:paraId="70A13EAF" w14:textId="77777777" w:rsidR="00507816" w:rsidRPr="007E4EBC" w:rsidRDefault="00623A63" w:rsidP="00507816">
      <w:pPr>
        <w:spacing w:before="120" w:after="120" w:line="360" w:lineRule="auto"/>
        <w:jc w:val="both"/>
        <w:rPr>
          <w:rFonts w:ascii="Times New Roman" w:hAnsi="Times New Roman" w:cs="Times New Roman"/>
          <w:color w:val="000000" w:themeColor="text1"/>
          <w:sz w:val="26"/>
          <w:szCs w:val="26"/>
          <w:vertAlign w:val="subscript"/>
          <w:lang w:val="vi-VN" w:eastAsia="en-US"/>
        </w:rPr>
      </w:pPr>
      <m:oMathPara>
        <m:oMath>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 xml:space="preserve">f trung bình </m:t>
              </m:r>
            </m:sub>
          </m:sSub>
          <m:r>
            <w:rPr>
              <w:rFonts w:ascii="Cambria Math" w:eastAsia="Calibri" w:hAnsi="Cambria Math" w:cs="Times New Roman"/>
              <w:color w:val="000000" w:themeColor="text1"/>
              <w:sz w:val="26"/>
              <w:szCs w:val="26"/>
              <w:vertAlign w:val="subscript"/>
              <w:lang w:val="vi-VN" w:eastAsia="en-US"/>
            </w:rPr>
            <m:t>= (</m:t>
          </m:r>
          <m:sSup>
            <m:sSupPr>
              <m:ctrlPr>
                <w:rPr>
                  <w:rFonts w:ascii="Cambria Math" w:hAnsi="Cambria Math" w:cs="Times New Roman"/>
                  <w:i/>
                  <w:color w:val="000000" w:themeColor="text1"/>
                  <w:sz w:val="26"/>
                  <w:szCs w:val="26"/>
                  <w:vertAlign w:val="subscript"/>
                  <w:lang w:val="vi-VN" w:eastAsia="en-US"/>
                </w:rPr>
              </m:ctrlPr>
            </m:sSupPr>
            <m:e>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f1</m:t>
                  </m:r>
                </m:sub>
              </m:sSub>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f2</m:t>
                  </m:r>
                </m:sub>
              </m:sSub>
              <m:r>
                <w:rPr>
                  <w:rFonts w:ascii="Cambria Math" w:eastAsia="Calibri" w:hAnsi="Cambria Math" w:cs="Times New Roman"/>
                  <w:color w:val="000000" w:themeColor="text1"/>
                  <w:sz w:val="26"/>
                  <w:szCs w:val="26"/>
                  <w:vertAlign w:val="subscript"/>
                  <w:lang w:val="vi-VN" w:eastAsia="en-US"/>
                </w:rPr>
                <m:t>....</m:t>
              </m:r>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f12</m:t>
                  </m:r>
                </m:sub>
              </m:sSub>
              <m:r>
                <w:rPr>
                  <w:rFonts w:ascii="Cambria Math" w:hAnsi="Cambria Math" w:cs="Times New Roman"/>
                  <w:color w:val="000000" w:themeColor="text1"/>
                  <w:sz w:val="26"/>
                  <w:szCs w:val="26"/>
                  <w:vertAlign w:val="subscript"/>
                  <w:lang w:val="vi-VN" w:eastAsia="en-US"/>
                </w:rPr>
                <m:t>)</m:t>
              </m:r>
            </m:e>
            <m:sup>
              <m:r>
                <w:rPr>
                  <w:rFonts w:ascii="Cambria Math" w:hAnsi="Cambria Math" w:cs="Times New Roman"/>
                  <w:color w:val="000000" w:themeColor="text1"/>
                  <w:sz w:val="26"/>
                  <w:szCs w:val="26"/>
                  <w:vertAlign w:val="subscript"/>
                  <w:lang w:val="vi-VN" w:eastAsia="en-US"/>
                </w:rPr>
                <m:t>1/12</m:t>
              </m:r>
            </m:sup>
          </m:sSup>
          <m:r>
            <w:rPr>
              <w:rFonts w:ascii="Cambria Math" w:eastAsia="Calibri" w:hAnsi="Cambria Math" w:cs="Times New Roman"/>
              <w:color w:val="000000" w:themeColor="text1"/>
              <w:sz w:val="26"/>
              <w:szCs w:val="26"/>
              <w:vertAlign w:val="subscript"/>
              <w:lang w:val="vi-VN" w:eastAsia="en-US"/>
            </w:rPr>
            <m:t>= 4,35%</m:t>
          </m:r>
        </m:oMath>
      </m:oMathPara>
    </w:p>
    <w:p w14:paraId="74EEADDE" w14:textId="77777777" w:rsidR="00507816" w:rsidRPr="007E4EBC" w:rsidRDefault="00507816" w:rsidP="00507816">
      <w:pPr>
        <w:pStyle w:val="NOR"/>
        <w:rPr>
          <w:lang w:eastAsia="en-US"/>
        </w:rPr>
      </w:pPr>
      <w:r w:rsidRPr="007E4EBC">
        <w:rPr>
          <w:lang w:eastAsia="en-US"/>
        </w:rPr>
        <w:t>Phần bù rủi ro thị trường trung bình trong giai đoạn nghiên cứu từ năm 2009 đến năm 2020 là:</w:t>
      </w:r>
    </w:p>
    <w:p w14:paraId="039105E1" w14:textId="77777777" w:rsidR="00507816" w:rsidRPr="007E4EBC" w:rsidRDefault="00623A63" w:rsidP="00507816">
      <w:pPr>
        <w:spacing w:before="120" w:after="120" w:line="360" w:lineRule="auto"/>
        <w:jc w:val="center"/>
        <w:rPr>
          <w:rFonts w:ascii="Times New Roman" w:hAnsi="Times New Roman" w:cs="Times New Roman"/>
          <w:color w:val="000000" w:themeColor="text1"/>
          <w:sz w:val="26"/>
          <w:szCs w:val="26"/>
          <w:lang w:val="vi-VN"/>
        </w:rPr>
      </w:pPr>
      <m:oMathPara>
        <m:oMath>
          <m:sSub>
            <m:sSubPr>
              <m:ctrlPr>
                <w:rPr>
                  <w:rFonts w:ascii="Cambria Math" w:eastAsia="Calibri" w:hAnsi="Cambria Math" w:cs="Times New Roman"/>
                  <w:i/>
                  <w:color w:val="000000" w:themeColor="text1"/>
                  <w:sz w:val="26"/>
                  <w:szCs w:val="26"/>
                  <w:vertAlign w:val="subscript"/>
                  <w:lang w:val="vi-VN" w:eastAsia="en-US"/>
                </w:rPr>
              </m:ctrlPr>
            </m:sSubPr>
            <m:e>
              <m:sSub>
                <m:sSubPr>
                  <m:ctrlPr>
                    <w:rPr>
                      <w:rFonts w:ascii="Cambria Math" w:eastAsia="Calibri" w:hAnsi="Cambria Math" w:cs="Times New Roman"/>
                      <w:i/>
                      <w:color w:val="000000" w:themeColor="text1"/>
                      <w:sz w:val="26"/>
                      <w:szCs w:val="26"/>
                      <w:vertAlign w:val="subscript"/>
                      <w:lang w:val="vi-VN" w:eastAsia="en-US"/>
                    </w:rPr>
                  </m:ctrlPr>
                </m:sSubPr>
                <m:e>
                  <m:r>
                    <w:rPr>
                      <w:rFonts w:ascii="Cambria Math" w:eastAsia="Calibri" w:hAnsi="Cambria Math" w:cs="Times New Roman"/>
                      <w:color w:val="000000" w:themeColor="text1"/>
                      <w:sz w:val="26"/>
                      <w:szCs w:val="26"/>
                      <w:vertAlign w:val="subscript"/>
                      <w:lang w:val="vi-VN" w:eastAsia="en-US"/>
                    </w:rPr>
                    <m:t>R</m:t>
                  </m:r>
                </m:e>
                <m:sub>
                  <m:r>
                    <w:rPr>
                      <w:rFonts w:ascii="Cambria Math" w:eastAsia="Calibri" w:hAnsi="Cambria Math" w:cs="Times New Roman"/>
                      <w:color w:val="000000" w:themeColor="text1"/>
                      <w:sz w:val="26"/>
                      <w:szCs w:val="26"/>
                      <w:vertAlign w:val="subscript"/>
                      <w:lang w:val="vi-VN" w:eastAsia="en-US"/>
                    </w:rPr>
                    <m:t>M trung bình</m:t>
                  </m:r>
                </m:sub>
              </m:sSub>
              <m:r>
                <w:rPr>
                  <w:rFonts w:ascii="Cambria Math" w:eastAsia="Calibri" w:hAnsi="Cambria Math" w:cs="Times New Roman"/>
                  <w:color w:val="000000" w:themeColor="text1"/>
                  <w:sz w:val="26"/>
                  <w:szCs w:val="26"/>
                  <w:vertAlign w:val="subscript"/>
                  <w:lang w:val="vi-VN" w:eastAsia="en-US"/>
                </w:rPr>
                <m:t>- R</m:t>
              </m:r>
            </m:e>
            <m:sub>
              <m:r>
                <w:rPr>
                  <w:rFonts w:ascii="Cambria Math" w:eastAsia="Calibri" w:hAnsi="Cambria Math" w:cs="Times New Roman"/>
                  <w:color w:val="000000" w:themeColor="text1"/>
                  <w:sz w:val="26"/>
                  <w:szCs w:val="26"/>
                  <w:vertAlign w:val="subscript"/>
                  <w:lang w:val="vi-VN" w:eastAsia="en-US"/>
                </w:rPr>
                <m:t xml:space="preserve">f trung bình </m:t>
              </m:r>
            </m:sub>
          </m:sSub>
          <m:r>
            <w:rPr>
              <w:rFonts w:ascii="Cambria Math" w:hAnsi="Cambria Math" w:cs="Times New Roman"/>
              <w:color w:val="000000" w:themeColor="text1"/>
              <w:sz w:val="26"/>
              <w:szCs w:val="26"/>
              <w:vertAlign w:val="subscript"/>
              <w:lang w:val="vi-VN" w:eastAsia="en-US"/>
            </w:rPr>
            <m:t>= 7,57% - 4,35% = 3,22%</m:t>
          </m:r>
        </m:oMath>
      </m:oMathPara>
    </w:p>
    <w:p w14:paraId="6D9B2F53" w14:textId="77777777" w:rsidR="00507816" w:rsidRPr="007E4EBC" w:rsidRDefault="00507816" w:rsidP="00507816">
      <w:pPr>
        <w:pStyle w:val="NOR"/>
      </w:pPr>
      <w:r w:rsidRPr="007E4EBC">
        <w:t xml:space="preserve">Ngoài ra, </w:t>
      </w:r>
      <w:r w:rsidRPr="007E4EBC">
        <w:rPr>
          <w:shd w:val="clear" w:color="auto" w:fill="FFFFFF"/>
        </w:rPr>
        <w:t>Bruner và cộng sự</w:t>
      </w:r>
      <w:r w:rsidRPr="007E4EBC">
        <w:t xml:space="preserve"> (1998) cho rằng hệ số beta sẽ trở về giá trị trung bình bằng 1 theo thời gian, vì vậy các mô hình định giá DN cần điều chỉnh hệ số beta khi đưa vào tính toán, nghiên cứu này dùng thang đo giá trị kinh tế gia tăng nhằm đo lường giá trị DN nên nghiên cứu cũng hiệu chỉnh beta trước khi đưa vào công thức tính EVA, nghiên cứu hiệu chỉnh theo đề xuất của công ty Bloomberg, Bloomberg đề xuất nên điều chỉnh các hệ số beta đã được ước tính cho mục đích định giá DN theo công thức sau: </w:t>
      </w:r>
      <m:oMath>
        <m:sSubSup>
          <m:sSubSupPr>
            <m:ctrlPr>
              <w:rPr>
                <w:rFonts w:ascii="Cambria Math" w:hAnsi="Cambria Math"/>
                <w:i/>
              </w:rPr>
            </m:ctrlPr>
          </m:sSubSupPr>
          <m:e>
            <m:r>
              <w:rPr>
                <w:rFonts w:ascii="Cambria Math" w:hAnsi="Cambria Math"/>
              </w:rPr>
              <m:t>β</m:t>
            </m:r>
          </m:e>
          <m:sub>
            <m:r>
              <w:rPr>
                <w:rFonts w:ascii="Cambria Math" w:hAnsi="Cambria Math"/>
              </w:rPr>
              <m:t>i</m:t>
            </m:r>
          </m:sub>
          <m:sup>
            <m:r>
              <w:rPr>
                <w:rFonts w:ascii="Cambria Math" w:hAnsi="Cambria Math"/>
              </w:rPr>
              <m:t>adj</m:t>
            </m:r>
          </m:sup>
        </m:sSubSup>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sSubSup>
          <m:sSubSupPr>
            <m:ctrlPr>
              <w:rPr>
                <w:rFonts w:ascii="Cambria Math" w:hAnsi="Cambria Math"/>
                <w:i/>
              </w:rPr>
            </m:ctrlPr>
          </m:sSubSupPr>
          <m:e>
            <m:r>
              <w:rPr>
                <w:rFonts w:ascii="Cambria Math" w:hAnsi="Cambria Math"/>
              </w:rPr>
              <m:t>β</m:t>
            </m:r>
          </m:e>
          <m:sub>
            <m:r>
              <w:rPr>
                <w:rFonts w:ascii="Cambria Math" w:hAnsi="Cambria Math"/>
              </w:rPr>
              <m:t>i</m:t>
            </m:r>
          </m:sub>
          <m:sup>
            <m:r>
              <w:rPr>
                <w:rFonts w:ascii="Cambria Math" w:hAnsi="Cambria Math"/>
              </w:rPr>
              <m:t>raw</m:t>
            </m:r>
          </m:sup>
        </m:sSubSup>
      </m:oMath>
      <w:r w:rsidRPr="007E4EBC">
        <w:t xml:space="preserve">. Vậy thang đo để đo lường giá trị DN trong nghiên cứu này sử dụng là EVA giảm giá hiệu chỉnh (adjusted downside EVA – D-EVAadj), với </w:t>
      </w:r>
      <w:r w:rsidRPr="007E4EBC">
        <w:rPr>
          <w:rFonts w:eastAsia="Calibri"/>
          <w:lang w:eastAsia="en-US"/>
        </w:rPr>
        <w:t>chi phí vốn chủ sở hữu (</w:t>
      </w:r>
      <m:oMath>
        <m:sSub>
          <m:sSubPr>
            <m:ctrlPr>
              <w:rPr>
                <w:rFonts w:ascii="Cambria Math" w:eastAsia="Calibri" w:hAnsi="Cambria Math"/>
                <w:i/>
                <w:vertAlign w:val="subscript"/>
                <w:lang w:eastAsia="en-US"/>
              </w:rPr>
            </m:ctrlPr>
          </m:sSubPr>
          <m:e>
            <m:r>
              <w:rPr>
                <w:rFonts w:ascii="Cambria Math" w:eastAsia="Calibri" w:hAnsi="Cambria Math"/>
                <w:vertAlign w:val="subscript"/>
                <w:lang w:eastAsia="en-US"/>
              </w:rPr>
              <m:t>k</m:t>
            </m:r>
          </m:e>
          <m:sub>
            <m:r>
              <w:rPr>
                <w:rFonts w:ascii="Cambria Math" w:eastAsia="Calibri" w:hAnsi="Cambria Math"/>
                <w:vertAlign w:val="subscript"/>
                <w:lang w:eastAsia="en-US"/>
              </w:rPr>
              <m:t>E</m:t>
            </m:r>
          </m:sub>
        </m:sSub>
      </m:oMath>
      <w:r w:rsidRPr="007E4EBC">
        <w:t>) được ước lượng bằng mô hình D-CAPM, có hệ số beta giảm giá điều chỉnh (</w:t>
      </w:r>
      <m:oMath>
        <m:sSubSup>
          <m:sSubSupPr>
            <m:ctrlPr>
              <w:rPr>
                <w:rFonts w:ascii="Cambria Math" w:hAnsi="Cambria Math"/>
                <w:i/>
              </w:rPr>
            </m:ctrlPr>
          </m:sSubSupPr>
          <m:e>
            <m:r>
              <w:rPr>
                <w:rFonts w:ascii="Cambria Math" w:hAnsi="Cambria Math"/>
              </w:rPr>
              <m:t>β</m:t>
            </m:r>
          </m:e>
          <m:sub>
            <m:r>
              <w:rPr>
                <w:rFonts w:ascii="Cambria Math" w:hAnsi="Cambria Math"/>
              </w:rPr>
              <m:t>adj</m:t>
            </m:r>
          </m:sub>
          <m:sup>
            <m:r>
              <w:rPr>
                <w:rFonts w:ascii="Cambria Math" w:hAnsi="Cambria Math"/>
              </w:rPr>
              <m:t>D</m:t>
            </m:r>
          </m:sup>
        </m:sSubSup>
      </m:oMath>
      <w:r w:rsidRPr="007E4EBC">
        <w:t>) theo Bloomberg. Sau đó nghiên cứu tính D-EVAadj dựa theo công thức của Brigham và Houston (2019).</w:t>
      </w:r>
    </w:p>
    <w:p w14:paraId="757371E5" w14:textId="77777777" w:rsidR="00507816" w:rsidRPr="007E4EBC" w:rsidRDefault="00507816" w:rsidP="00507816">
      <w:pPr>
        <w:pStyle w:val="Heading3"/>
        <w:rPr>
          <w:b w:val="0"/>
          <w:color w:val="000000" w:themeColor="text1"/>
          <w:lang w:val="vi-VN"/>
        </w:rPr>
      </w:pPr>
      <w:bookmarkStart w:id="68" w:name="_Toc154124835"/>
      <w:bookmarkStart w:id="69" w:name="_Toc174278957"/>
      <w:r w:rsidRPr="007E4EBC">
        <w:rPr>
          <w:color w:val="000000" w:themeColor="text1"/>
          <w:lang w:val="vi-VN"/>
        </w:rPr>
        <w:t>Phân loại doanh nghiệp theo chiến lược đa dạng hoá sản phẩm theo khung phân tích của Rumelt (1982)</w:t>
      </w:r>
      <w:bookmarkEnd w:id="68"/>
      <w:bookmarkEnd w:id="69"/>
      <w:r w:rsidRPr="007E4EBC">
        <w:rPr>
          <w:color w:val="000000" w:themeColor="text1"/>
          <w:lang w:val="vi-VN"/>
        </w:rPr>
        <w:tab/>
      </w:r>
    </w:p>
    <w:p w14:paraId="68E54A03" w14:textId="77777777" w:rsidR="00507816" w:rsidRPr="007E4EBC" w:rsidRDefault="00507816" w:rsidP="00507816">
      <w:pPr>
        <w:pStyle w:val="NOR"/>
      </w:pPr>
      <w:r w:rsidRPr="007E4EBC">
        <w:t xml:space="preserve">Sau khi gán các mã 8 chữ số cho các doanh thu bộ phận, nghiên cứu tính tỷ số chuyên môn hoá Rs và tỷ số liên quan Rr theo khung phân tích của Rumelt (1982) để phân nhóm các DN theo chiến lược ĐDH theo sản phẩm. Tính toán cụ thể được thực hiện như sau: </w:t>
      </w:r>
    </w:p>
    <w:p w14:paraId="3F553D9D" w14:textId="77777777" w:rsidR="00507816" w:rsidRPr="007E4EBC" w:rsidRDefault="00507816" w:rsidP="00507816">
      <w:pPr>
        <w:pStyle w:val="NOR"/>
      </w:pPr>
      <w:r w:rsidRPr="007E4EBC">
        <w:rPr>
          <w:u w:val="single"/>
        </w:rPr>
        <w:t>Bước 1</w:t>
      </w:r>
      <w:r w:rsidRPr="007E4EBC">
        <w:t>: Tính Tỷ số chuyên môn hóa - Rs</w:t>
      </w:r>
    </w:p>
    <w:p w14:paraId="442998C9" w14:textId="77777777" w:rsidR="00507816" w:rsidRPr="007E4EBC" w:rsidRDefault="00507816" w:rsidP="00507816">
      <w:pPr>
        <w:spacing w:before="120" w:after="120" w:line="360" w:lineRule="auto"/>
        <w:ind w:firstLine="720"/>
        <w:jc w:val="center"/>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Rs = Doanh thu đơn vị kinh doanh lớn nhất/Tổng doanh thu.</w:t>
      </w:r>
    </w:p>
    <w:p w14:paraId="0AD72E51" w14:textId="77777777" w:rsidR="00507816" w:rsidRPr="007E4EBC" w:rsidRDefault="00507816" w:rsidP="00507816">
      <w:pPr>
        <w:spacing w:before="120" w:after="120" w:line="360" w:lineRule="auto"/>
        <w:ind w:firstLine="720"/>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u w:val="single"/>
          <w:lang w:val="vi-VN"/>
        </w:rPr>
        <w:lastRenderedPageBreak/>
        <w:t>Bước 2</w:t>
      </w:r>
      <w:r w:rsidRPr="007E4EBC">
        <w:rPr>
          <w:rFonts w:ascii="Times New Roman" w:hAnsi="Times New Roman" w:cs="Times New Roman"/>
          <w:color w:val="000000" w:themeColor="text1"/>
          <w:sz w:val="26"/>
          <w:szCs w:val="26"/>
          <w:lang w:val="vi-VN"/>
        </w:rPr>
        <w:t>: tính Tỷ số liên quan - Rr</w:t>
      </w:r>
    </w:p>
    <w:p w14:paraId="7C187DFD" w14:textId="77777777" w:rsidR="00507816" w:rsidRPr="007E4EBC" w:rsidRDefault="00507816" w:rsidP="00507816">
      <w:pPr>
        <w:spacing w:before="120" w:after="120" w:line="360" w:lineRule="auto"/>
        <w:ind w:firstLine="720"/>
        <w:jc w:val="center"/>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Rr = Doanh thu các ngành có liên quan/Tổng doanh thu</w:t>
      </w:r>
      <w:r w:rsidRPr="007E4EBC">
        <w:rPr>
          <w:color w:val="000000" w:themeColor="text1"/>
          <w:lang w:val="vi-VN"/>
        </w:rPr>
        <w:t xml:space="preserve"> </w:t>
      </w:r>
    </w:p>
    <w:p w14:paraId="52A64553" w14:textId="77777777" w:rsidR="00507816" w:rsidRPr="007E4EBC" w:rsidRDefault="00507816" w:rsidP="00507816">
      <w:pPr>
        <w:pStyle w:val="NOR"/>
      </w:pPr>
      <w:r w:rsidRPr="007E4EBC">
        <w:rPr>
          <w:u w:val="single"/>
        </w:rPr>
        <w:t>Bước 3</w:t>
      </w:r>
      <w:r w:rsidRPr="007E4EBC">
        <w:t>: Sau khi tính được các tỷ số Rs và Rr, nghiên cứu tiến hành phân loại DN thành các nhóm như sau: để phân loại DN nhóm 1 và nhóm 2, chỉ xét tỷ số Rs; để phân loại DN nhóm 3 và nhóm 4, xét đồng thời tỷ số Rs và Rr:</w:t>
      </w:r>
    </w:p>
    <w:p w14:paraId="4FBE6914" w14:textId="77777777" w:rsidR="00507816" w:rsidRPr="007E4EBC" w:rsidRDefault="00507816" w:rsidP="00507816">
      <w:pPr>
        <w:pStyle w:val="ListParagraph"/>
        <w:numPr>
          <w:ilvl w:val="0"/>
          <w:numId w:val="2"/>
        </w:numPr>
        <w:spacing w:before="120" w:after="120" w:line="360" w:lineRule="auto"/>
        <w:ind w:left="924" w:hanging="357"/>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 xml:space="preserve">Nếu Rs </w:t>
      </w:r>
      <w:r w:rsidRPr="007E4EBC">
        <w:rPr>
          <w:rFonts w:ascii="Times New Roman" w:hAnsi="Times New Roman" w:cs="Times New Roman"/>
          <w:color w:val="000000" w:themeColor="text1"/>
          <w:sz w:val="26"/>
          <w:szCs w:val="26"/>
          <w:lang w:val="vi-VN"/>
        </w:rPr>
        <w:sym w:font="Symbol" w:char="F0B3"/>
      </w:r>
      <w:r w:rsidRPr="007E4EBC">
        <w:rPr>
          <w:rFonts w:ascii="Times New Roman" w:hAnsi="Times New Roman" w:cs="Times New Roman"/>
          <w:color w:val="000000" w:themeColor="text1"/>
          <w:sz w:val="26"/>
          <w:szCs w:val="26"/>
          <w:lang w:val="vi-VN"/>
        </w:rPr>
        <w:t xml:space="preserve"> 0,95 thì DN được phân loại vào nhóm 1 </w:t>
      </w:r>
      <w:r>
        <w:rPr>
          <w:rFonts w:ascii="Times New Roman" w:hAnsi="Times New Roman" w:cs="Times New Roman"/>
          <w:color w:val="000000" w:themeColor="text1"/>
          <w:sz w:val="26"/>
          <w:szCs w:val="26"/>
          <w:lang w:val="vi-VN"/>
        </w:rPr>
        <w:t xml:space="preserve">là nhóm DN </w:t>
      </w:r>
      <w:r w:rsidRPr="007E4EBC">
        <w:rPr>
          <w:rFonts w:ascii="Times New Roman" w:hAnsi="Times New Roman" w:cs="Times New Roman"/>
          <w:color w:val="000000" w:themeColor="text1"/>
          <w:sz w:val="26"/>
          <w:szCs w:val="26"/>
          <w:lang w:val="vi-VN"/>
        </w:rPr>
        <w:t xml:space="preserve">không ĐDH sản phẩm. </w:t>
      </w:r>
    </w:p>
    <w:p w14:paraId="56D1FBA2" w14:textId="77777777" w:rsidR="00507816" w:rsidRPr="007E4EBC" w:rsidRDefault="00507816" w:rsidP="00507816">
      <w:pPr>
        <w:pStyle w:val="ListParagraph"/>
        <w:numPr>
          <w:ilvl w:val="0"/>
          <w:numId w:val="2"/>
        </w:numPr>
        <w:spacing w:before="120" w:after="120" w:line="360" w:lineRule="auto"/>
        <w:ind w:left="924" w:hanging="357"/>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Nếu 0,7 &lt; Rs &lt; 0,95 thì DN được phân loại vào nhóm 2</w:t>
      </w:r>
      <w:r>
        <w:rPr>
          <w:rFonts w:ascii="Times New Roman" w:hAnsi="Times New Roman" w:cs="Times New Roman"/>
          <w:color w:val="000000" w:themeColor="text1"/>
          <w:sz w:val="26"/>
          <w:szCs w:val="26"/>
          <w:lang w:val="vi-VN"/>
        </w:rPr>
        <w:t xml:space="preserve"> là nhóm </w:t>
      </w:r>
      <w:r w:rsidRPr="007E4EBC">
        <w:rPr>
          <w:rFonts w:ascii="Times New Roman" w:hAnsi="Times New Roman" w:cs="Times New Roman"/>
          <w:color w:val="000000" w:themeColor="text1"/>
          <w:sz w:val="26"/>
          <w:szCs w:val="26"/>
          <w:lang w:val="vi-VN"/>
        </w:rPr>
        <w:t>ĐDH sản phẩm trọng yếu.</w:t>
      </w:r>
    </w:p>
    <w:p w14:paraId="50AF47BF" w14:textId="77777777" w:rsidR="00507816" w:rsidRPr="007E4EBC" w:rsidRDefault="00507816" w:rsidP="00507816">
      <w:pPr>
        <w:pStyle w:val="ListParagraph"/>
        <w:numPr>
          <w:ilvl w:val="0"/>
          <w:numId w:val="2"/>
        </w:numPr>
        <w:spacing w:before="120" w:after="120" w:line="360" w:lineRule="auto"/>
        <w:ind w:left="924" w:hanging="357"/>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 xml:space="preserve">Nếu Rs </w:t>
      </w:r>
      <w:r w:rsidRPr="007E4EBC">
        <w:rPr>
          <w:rFonts w:ascii="Times New Roman" w:hAnsi="Times New Roman" w:cs="Times New Roman"/>
          <w:color w:val="000000" w:themeColor="text1"/>
          <w:sz w:val="26"/>
          <w:szCs w:val="26"/>
          <w:lang w:val="vi-VN"/>
        </w:rPr>
        <w:sym w:font="Symbol" w:char="F0A3"/>
      </w:r>
      <w:r w:rsidRPr="007E4EBC">
        <w:rPr>
          <w:rFonts w:ascii="Times New Roman" w:hAnsi="Times New Roman" w:cs="Times New Roman"/>
          <w:color w:val="000000" w:themeColor="text1"/>
          <w:sz w:val="26"/>
          <w:szCs w:val="26"/>
          <w:lang w:val="vi-VN"/>
        </w:rPr>
        <w:t xml:space="preserve"> 0,7 và Rr &gt; 0,7 thì DN sẽ được phân loại và</w:t>
      </w:r>
      <w:r>
        <w:rPr>
          <w:rFonts w:ascii="Times New Roman" w:hAnsi="Times New Roman" w:cs="Times New Roman"/>
          <w:color w:val="000000" w:themeColor="text1"/>
          <w:sz w:val="26"/>
          <w:szCs w:val="26"/>
          <w:lang w:val="vi-VN"/>
        </w:rPr>
        <w:t xml:space="preserve">o </w:t>
      </w:r>
      <w:r w:rsidRPr="007E4EBC">
        <w:rPr>
          <w:rFonts w:ascii="Times New Roman" w:hAnsi="Times New Roman" w:cs="Times New Roman"/>
          <w:color w:val="000000" w:themeColor="text1"/>
          <w:sz w:val="26"/>
          <w:szCs w:val="26"/>
          <w:lang w:val="vi-VN"/>
        </w:rPr>
        <w:t xml:space="preserve">nhóm 3 </w:t>
      </w:r>
      <w:r>
        <w:rPr>
          <w:rFonts w:ascii="Times New Roman" w:hAnsi="Times New Roman" w:cs="Times New Roman"/>
          <w:color w:val="000000" w:themeColor="text1"/>
          <w:sz w:val="26"/>
          <w:szCs w:val="26"/>
          <w:lang w:val="vi-VN"/>
        </w:rPr>
        <w:t xml:space="preserve">là nhóm </w:t>
      </w:r>
      <w:r w:rsidRPr="007E4EBC">
        <w:rPr>
          <w:rFonts w:ascii="Times New Roman" w:hAnsi="Times New Roman" w:cs="Times New Roman"/>
          <w:color w:val="000000" w:themeColor="text1"/>
          <w:sz w:val="26"/>
          <w:szCs w:val="26"/>
          <w:lang w:val="vi-VN"/>
        </w:rPr>
        <w:t>ĐDH sản phẩm liên quan.</w:t>
      </w:r>
    </w:p>
    <w:p w14:paraId="6F6058AE" w14:textId="77777777" w:rsidR="00507816" w:rsidRPr="007E4EBC" w:rsidRDefault="00507816" w:rsidP="00507816">
      <w:pPr>
        <w:pStyle w:val="ListParagraph"/>
        <w:numPr>
          <w:ilvl w:val="0"/>
          <w:numId w:val="2"/>
        </w:numPr>
        <w:spacing w:before="120" w:after="120" w:line="360" w:lineRule="auto"/>
        <w:ind w:left="924" w:hanging="357"/>
        <w:jc w:val="both"/>
        <w:rPr>
          <w:rFonts w:ascii="Times New Roman" w:hAnsi="Times New Roman" w:cs="Times New Roman"/>
          <w:color w:val="000000" w:themeColor="text1"/>
          <w:sz w:val="26"/>
          <w:szCs w:val="26"/>
          <w:lang w:val="vi-VN"/>
        </w:rPr>
      </w:pPr>
      <w:r w:rsidRPr="007E4EBC">
        <w:rPr>
          <w:rFonts w:ascii="Times New Roman" w:hAnsi="Times New Roman" w:cs="Times New Roman"/>
          <w:color w:val="000000" w:themeColor="text1"/>
          <w:sz w:val="26"/>
          <w:szCs w:val="26"/>
          <w:lang w:val="vi-VN"/>
        </w:rPr>
        <w:t>Còn lại là DN thuộc nhóm 4</w:t>
      </w:r>
      <w:r>
        <w:rPr>
          <w:rFonts w:ascii="Times New Roman" w:hAnsi="Times New Roman" w:cs="Times New Roman"/>
          <w:color w:val="000000" w:themeColor="text1"/>
          <w:sz w:val="26"/>
          <w:szCs w:val="26"/>
          <w:lang w:val="vi-VN"/>
        </w:rPr>
        <w:t xml:space="preserve"> là nhóm</w:t>
      </w:r>
      <w:r w:rsidRPr="007E4EBC">
        <w:rPr>
          <w:rFonts w:ascii="Times New Roman" w:hAnsi="Times New Roman" w:cs="Times New Roman"/>
          <w:color w:val="000000" w:themeColor="text1"/>
          <w:sz w:val="26"/>
          <w:szCs w:val="26"/>
          <w:lang w:val="vi-VN"/>
        </w:rPr>
        <w:t xml:space="preserve"> ĐDH sản phẩm không liên quan</w:t>
      </w:r>
      <w:r>
        <w:rPr>
          <w:rFonts w:ascii="Times New Roman" w:hAnsi="Times New Roman" w:cs="Times New Roman"/>
          <w:color w:val="000000" w:themeColor="text1"/>
          <w:sz w:val="26"/>
          <w:szCs w:val="26"/>
          <w:lang w:val="vi-VN"/>
        </w:rPr>
        <w:t>.</w:t>
      </w:r>
    </w:p>
    <w:p w14:paraId="5E36F36F" w14:textId="77777777" w:rsidR="00507816" w:rsidRPr="007E4EBC" w:rsidRDefault="00507816" w:rsidP="00507816">
      <w:pPr>
        <w:pStyle w:val="Heading3"/>
        <w:rPr>
          <w:b w:val="0"/>
          <w:color w:val="000000" w:themeColor="text1"/>
          <w:lang w:val="vi-VN"/>
        </w:rPr>
      </w:pPr>
      <w:bookmarkStart w:id="70" w:name="_Toc174278958"/>
      <w:r w:rsidRPr="007E4EBC">
        <w:rPr>
          <w:color w:val="000000" w:themeColor="text1"/>
          <w:lang w:val="vi-VN"/>
        </w:rPr>
        <w:t>Sở hữu nước ngoài và sở hữu nhà nước</w:t>
      </w:r>
      <w:bookmarkEnd w:id="70"/>
    </w:p>
    <w:p w14:paraId="7D25DCA3" w14:textId="77777777" w:rsidR="00507816" w:rsidRPr="007E4EBC" w:rsidRDefault="00507816" w:rsidP="00507816">
      <w:pPr>
        <w:pStyle w:val="NOR"/>
        <w:rPr>
          <w:lang w:eastAsia="en-US"/>
        </w:rPr>
      </w:pPr>
      <w:r w:rsidRPr="007E4EBC">
        <w:t xml:space="preserve">Sở hữu nước ngoài (FO) và sở hữu nhà nước (SO): tỷ lệ sở hữu của nhà đầu tư nước ngoài và nhà nước của DN, FO và SO được thu thập từ nguồn dữ liệu của </w:t>
      </w:r>
      <w:r w:rsidRPr="007E4EBC">
        <w:rPr>
          <w:lang w:eastAsia="en-US"/>
        </w:rPr>
        <w:t>Thomson Reuters và được kiểm tra chéo với dữ liệu của công ty cổ phần Fiingroup Việt Nam để bảo đảm tính chính xác.</w:t>
      </w:r>
    </w:p>
    <w:p w14:paraId="308E47F6" w14:textId="77777777" w:rsidR="00507816" w:rsidRPr="007E4EBC" w:rsidRDefault="00507816" w:rsidP="00507816">
      <w:pPr>
        <w:pStyle w:val="Heading3"/>
        <w:rPr>
          <w:b w:val="0"/>
          <w:color w:val="000000" w:themeColor="text1"/>
        </w:rPr>
      </w:pPr>
      <w:bookmarkStart w:id="71" w:name="_Toc154124838"/>
      <w:bookmarkStart w:id="72" w:name="_Toc174278959"/>
      <w:r w:rsidRPr="007E4EBC">
        <w:rPr>
          <w:color w:val="000000" w:themeColor="text1"/>
        </w:rPr>
        <w:t>Các biến kiểm soát</w:t>
      </w:r>
      <w:bookmarkEnd w:id="71"/>
      <w:bookmarkEnd w:id="72"/>
      <w:r w:rsidRPr="007E4EBC">
        <w:rPr>
          <w:color w:val="000000" w:themeColor="text1"/>
        </w:rPr>
        <w:tab/>
      </w:r>
    </w:p>
    <w:p w14:paraId="5D6B6DD3" w14:textId="77777777" w:rsidR="00507816" w:rsidRPr="00AB1521" w:rsidRDefault="00507816" w:rsidP="00507816">
      <w:pPr>
        <w:pStyle w:val="NOR"/>
        <w:rPr>
          <w:rFonts w:eastAsia="Times New Roman"/>
          <w:lang w:eastAsia="en-US"/>
        </w:rPr>
      </w:pPr>
      <w:r w:rsidRPr="007E4EBC">
        <w:t xml:space="preserve">Biến kiểm soát gồm 6 biến đại diện cho đặc điểm của DN: quy mô, tuổi đời, khả năng sinh lời, khả năng thanh toán, khả năng quản lý tài sản và đòn bẩy tài chính. </w:t>
      </w:r>
    </w:p>
    <w:p w14:paraId="7D612019" w14:textId="77777777" w:rsidR="00507816" w:rsidRPr="007E4EBC" w:rsidRDefault="00507816" w:rsidP="00507816">
      <w:pPr>
        <w:pStyle w:val="Heading2"/>
        <w:rPr>
          <w:b w:val="0"/>
          <w:color w:val="000000" w:themeColor="text1"/>
          <w:lang w:val="vi-VN"/>
        </w:rPr>
      </w:pPr>
      <w:bookmarkStart w:id="73" w:name="_Toc174278960"/>
      <w:r w:rsidRPr="007E4EBC">
        <w:rPr>
          <w:color w:val="000000" w:themeColor="text1"/>
          <w:lang w:val="vi-VN"/>
        </w:rPr>
        <w:t>Phương pháp phân tích số liệu</w:t>
      </w:r>
      <w:bookmarkEnd w:id="73"/>
    </w:p>
    <w:p w14:paraId="1219673B" w14:textId="77777777" w:rsidR="00507816" w:rsidRPr="007E4EBC" w:rsidRDefault="00507816" w:rsidP="00507816">
      <w:pPr>
        <w:spacing w:line="360" w:lineRule="auto"/>
        <w:ind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C</w:t>
      </w:r>
      <w:r w:rsidRPr="007E4EBC">
        <w:rPr>
          <w:rFonts w:ascii="Times New Roman" w:hAnsi="Times New Roman" w:cs="Times New Roman"/>
          <w:color w:val="000000" w:themeColor="text1"/>
          <w:sz w:val="26"/>
          <w:szCs w:val="26"/>
          <w:lang w:val="vi-VN"/>
        </w:rPr>
        <w:t>ác mô hình nghiên cứu trong luận án sử dụng biến trễ của biến phụ thuộc như một biến giải thích, đồng thời, các phép phân tích mối quan hệ giữa biến giải thích và biến phụ thuộc làm phát sinh vấn đề nội sinh do mối quan hệ đồng thời hoặc nhân quả ngược giữa các biến, do đó, dẫn đến nhu cầu sử dụng phương pháp System GMM để xử lý vấn đề nội sinh</w:t>
      </w:r>
      <w:r w:rsidRPr="007E4EBC">
        <w:rPr>
          <w:rFonts w:ascii="Times New Roman" w:eastAsia="Times New Roman" w:hAnsi="Times New Roman" w:cs="Times New Roman"/>
          <w:color w:val="000000" w:themeColor="text1"/>
          <w:sz w:val="26"/>
          <w:szCs w:val="26"/>
          <w:lang w:val="vi-VN"/>
        </w:rPr>
        <w:t xml:space="preserve"> một cách hiệu quả. Các biến trong mô hình nghiên cứu đã được kiểm tra tính dừng trước khi tiến hành các bước phân tích hồi quy (Phụ lục 2).</w:t>
      </w:r>
    </w:p>
    <w:p w14:paraId="7399F78E" w14:textId="77777777" w:rsidR="00507816" w:rsidRPr="007E4EBC" w:rsidRDefault="00507816" w:rsidP="00507816">
      <w:pPr>
        <w:pStyle w:val="Heading2"/>
        <w:rPr>
          <w:bCs/>
          <w:color w:val="000000" w:themeColor="text1"/>
          <w:lang w:val="vi-VN"/>
        </w:rPr>
      </w:pPr>
      <w:bookmarkStart w:id="74" w:name="_Toc174278961"/>
      <w:r w:rsidRPr="007E4EBC">
        <w:rPr>
          <w:bCs/>
          <w:color w:val="000000" w:themeColor="text1"/>
          <w:lang w:val="vi-VN"/>
        </w:rPr>
        <w:lastRenderedPageBreak/>
        <w:t>Dữ liệu nghiên cứu</w:t>
      </w:r>
      <w:bookmarkEnd w:id="74"/>
    </w:p>
    <w:p w14:paraId="74BAFA78" w14:textId="77777777" w:rsidR="00507816" w:rsidRPr="007E4EBC" w:rsidRDefault="00507816" w:rsidP="00507816">
      <w:pPr>
        <w:pStyle w:val="NOR"/>
        <w:rPr>
          <w:spacing w:val="2"/>
        </w:rPr>
      </w:pPr>
      <w:r w:rsidRPr="007E4EBC">
        <w:rPr>
          <w:spacing w:val="2"/>
        </w:rPr>
        <w:t xml:space="preserve">Mẫu nghiên cứu là các DN niêm yết trên HoSE từ năm 2009 đến 2020, các DN trong mẫu nghiên cứu cần có đầy đủ thông tin để tính các biến trong mô hình nghiên cứu theo thời gian tối thiểu là 2 năm tính đến năm 2020. </w:t>
      </w:r>
    </w:p>
    <w:p w14:paraId="0E6C32EA" w14:textId="10EE1545" w:rsidR="00507816" w:rsidRPr="00507816" w:rsidRDefault="00507816" w:rsidP="00507816">
      <w:pPr>
        <w:pStyle w:val="Heading2"/>
        <w:rPr>
          <w:color w:val="000000" w:themeColor="text1"/>
          <w:lang w:val="vi-VN"/>
        </w:rPr>
      </w:pPr>
      <w:bookmarkStart w:id="75" w:name="_Toc174278962"/>
      <w:bookmarkEnd w:id="55"/>
      <w:r w:rsidRPr="007E4EBC">
        <w:rPr>
          <w:color w:val="000000" w:themeColor="text1"/>
          <w:lang w:val="vi-VN"/>
        </w:rPr>
        <w:t>Tóm tắt chương 3</w:t>
      </w:r>
      <w:bookmarkEnd w:id="75"/>
    </w:p>
    <w:p w14:paraId="67E9E38B" w14:textId="77777777" w:rsidR="00507816" w:rsidRPr="007E4EBC" w:rsidRDefault="00507816" w:rsidP="00507816">
      <w:pPr>
        <w:pStyle w:val="Heading1"/>
        <w:rPr>
          <w:color w:val="000000" w:themeColor="text1"/>
        </w:rPr>
      </w:pPr>
      <w:bookmarkStart w:id="76" w:name="_Toc154124839"/>
      <w:r w:rsidRPr="007E4EBC">
        <w:rPr>
          <w:color w:val="000000" w:themeColor="text1"/>
          <w:lang w:val="vi-VN"/>
        </w:rPr>
        <w:br/>
      </w:r>
      <w:bookmarkStart w:id="77" w:name="_Toc174278963"/>
      <w:r w:rsidRPr="007E4EBC">
        <w:rPr>
          <w:color w:val="000000" w:themeColor="text1"/>
        </w:rPr>
        <w:t>KẾT QUẢ NGHIÊN CỨU</w:t>
      </w:r>
      <w:bookmarkEnd w:id="76"/>
      <w:bookmarkEnd w:id="77"/>
    </w:p>
    <w:p w14:paraId="12CB2F9A" w14:textId="77777777" w:rsidR="00507816" w:rsidRPr="007E4EBC" w:rsidRDefault="00507816" w:rsidP="00507816">
      <w:pPr>
        <w:pStyle w:val="Heading2"/>
        <w:rPr>
          <w:color w:val="000000" w:themeColor="text1"/>
          <w:spacing w:val="-2"/>
          <w:lang w:val="vi-VN"/>
        </w:rPr>
      </w:pPr>
      <w:bookmarkStart w:id="78" w:name="_Toc174278964"/>
      <w:r w:rsidRPr="007E4EBC">
        <w:rPr>
          <w:color w:val="000000" w:themeColor="text1"/>
          <w:spacing w:val="-2"/>
          <w:lang w:val="vi-VN"/>
        </w:rPr>
        <w:t>Mô hình 1: Ảnh hưởng của tỷ số chuyên môn hoá Rs lên giá trị doanh nghiệp</w:t>
      </w:r>
      <w:bookmarkEnd w:id="78"/>
    </w:p>
    <w:p w14:paraId="17EDF433" w14:textId="77777777" w:rsidR="00507816" w:rsidRPr="007E4EBC" w:rsidRDefault="00507816" w:rsidP="00507816">
      <w:pPr>
        <w:pStyle w:val="Heading3"/>
        <w:rPr>
          <w:i w:val="0"/>
          <w:iCs/>
          <w:color w:val="000000" w:themeColor="text1"/>
          <w:lang w:val="vi-VN"/>
        </w:rPr>
      </w:pPr>
      <w:bookmarkStart w:id="79" w:name="_Toc174278965"/>
      <w:r w:rsidRPr="007E4EBC">
        <w:rPr>
          <w:i w:val="0"/>
          <w:iCs/>
          <w:color w:val="000000" w:themeColor="text1"/>
        </w:rPr>
        <w:t>Thống kê mô tả</w:t>
      </w:r>
      <w:bookmarkEnd w:id="79"/>
    </w:p>
    <w:p w14:paraId="1EBE066C" w14:textId="77777777" w:rsidR="00507816" w:rsidRDefault="00507816" w:rsidP="00507816">
      <w:pPr>
        <w:pStyle w:val="TENBANG"/>
      </w:pPr>
      <w:bookmarkStart w:id="80" w:name="_Toc174279001"/>
      <w:r w:rsidRPr="007E4EBC">
        <w:t>Bảng 4.1 Thống kê mô tả các biến trong mô hình nghiên cứu</w:t>
      </w:r>
      <w:bookmarkEnd w:id="80"/>
    </w:p>
    <w:tbl>
      <w:tblPr>
        <w:tblW w:w="9214" w:type="dxa"/>
        <w:tblInd w:w="-150" w:type="dxa"/>
        <w:tblLayout w:type="fixed"/>
        <w:tblLook w:val="0000" w:firstRow="0" w:lastRow="0" w:firstColumn="0" w:lastColumn="0" w:noHBand="0" w:noVBand="0"/>
      </w:tblPr>
      <w:tblGrid>
        <w:gridCol w:w="1843"/>
        <w:gridCol w:w="1134"/>
        <w:gridCol w:w="1134"/>
        <w:gridCol w:w="1418"/>
        <w:gridCol w:w="1417"/>
        <w:gridCol w:w="1418"/>
        <w:gridCol w:w="850"/>
      </w:tblGrid>
      <w:tr w:rsidR="00507816" w:rsidRPr="007E4EBC" w14:paraId="05F0DEF5" w14:textId="77777777" w:rsidTr="00ED22E1">
        <w:trPr>
          <w:trHeight w:val="320"/>
          <w:tblHeader/>
        </w:trPr>
        <w:tc>
          <w:tcPr>
            <w:tcW w:w="1843" w:type="dxa"/>
            <w:tcBorders>
              <w:top w:val="single" w:sz="6" w:space="0" w:color="000000"/>
              <w:left w:val="single" w:sz="6" w:space="0" w:color="000000"/>
              <w:bottom w:val="single" w:sz="6" w:space="0" w:color="000000"/>
              <w:right w:val="single" w:sz="6" w:space="0" w:color="000000"/>
            </w:tcBorders>
            <w:vAlign w:val="center"/>
          </w:tcPr>
          <w:p w14:paraId="7B09120E"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Biến</w:t>
            </w:r>
          </w:p>
        </w:tc>
        <w:tc>
          <w:tcPr>
            <w:tcW w:w="1134" w:type="dxa"/>
            <w:tcBorders>
              <w:top w:val="single" w:sz="6" w:space="0" w:color="000000"/>
              <w:left w:val="single" w:sz="6" w:space="0" w:color="000000"/>
              <w:bottom w:val="single" w:sz="6" w:space="0" w:color="000000"/>
              <w:right w:val="single" w:sz="6" w:space="0" w:color="000000"/>
            </w:tcBorders>
            <w:vAlign w:val="center"/>
          </w:tcPr>
          <w:p w14:paraId="2606A577"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N</w:t>
            </w:r>
          </w:p>
        </w:tc>
        <w:tc>
          <w:tcPr>
            <w:tcW w:w="1134" w:type="dxa"/>
            <w:tcBorders>
              <w:top w:val="single" w:sz="6" w:space="0" w:color="000000"/>
              <w:left w:val="single" w:sz="6" w:space="0" w:color="000000"/>
              <w:bottom w:val="single" w:sz="6" w:space="0" w:color="000000"/>
              <w:right w:val="single" w:sz="6" w:space="0" w:color="000000"/>
            </w:tcBorders>
            <w:vAlign w:val="center"/>
          </w:tcPr>
          <w:p w14:paraId="68067BCD"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Trung bình</w:t>
            </w:r>
          </w:p>
        </w:tc>
        <w:tc>
          <w:tcPr>
            <w:tcW w:w="1418" w:type="dxa"/>
            <w:tcBorders>
              <w:top w:val="single" w:sz="6" w:space="0" w:color="000000"/>
              <w:left w:val="single" w:sz="6" w:space="0" w:color="000000"/>
              <w:bottom w:val="single" w:sz="6" w:space="0" w:color="000000"/>
              <w:right w:val="single" w:sz="6" w:space="0" w:color="000000"/>
            </w:tcBorders>
            <w:vAlign w:val="center"/>
          </w:tcPr>
          <w:p w14:paraId="5BC862CE"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Độ lệch chuẩn</w:t>
            </w:r>
          </w:p>
        </w:tc>
        <w:tc>
          <w:tcPr>
            <w:tcW w:w="1417" w:type="dxa"/>
            <w:tcBorders>
              <w:top w:val="single" w:sz="6" w:space="0" w:color="000000"/>
              <w:left w:val="single" w:sz="6" w:space="0" w:color="000000"/>
              <w:bottom w:val="single" w:sz="6" w:space="0" w:color="000000"/>
              <w:right w:val="single" w:sz="6" w:space="0" w:color="000000"/>
            </w:tcBorders>
            <w:vAlign w:val="center"/>
          </w:tcPr>
          <w:p w14:paraId="318351ED"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Nhỏ nhất</w:t>
            </w:r>
          </w:p>
        </w:tc>
        <w:tc>
          <w:tcPr>
            <w:tcW w:w="1418" w:type="dxa"/>
            <w:tcBorders>
              <w:top w:val="single" w:sz="6" w:space="0" w:color="000000"/>
              <w:left w:val="single" w:sz="6" w:space="0" w:color="000000"/>
              <w:bottom w:val="single" w:sz="6" w:space="0" w:color="000000"/>
              <w:right w:val="single" w:sz="6" w:space="0" w:color="000000"/>
            </w:tcBorders>
            <w:vAlign w:val="center"/>
          </w:tcPr>
          <w:p w14:paraId="15EAC9D1"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Lớn nhất</w:t>
            </w:r>
          </w:p>
        </w:tc>
        <w:tc>
          <w:tcPr>
            <w:tcW w:w="850" w:type="dxa"/>
            <w:tcBorders>
              <w:top w:val="single" w:sz="6" w:space="0" w:color="000000"/>
              <w:left w:val="single" w:sz="6" w:space="0" w:color="000000"/>
              <w:bottom w:val="single" w:sz="6" w:space="0" w:color="000000"/>
              <w:right w:val="single" w:sz="6" w:space="0" w:color="000000"/>
            </w:tcBorders>
            <w:vAlign w:val="center"/>
          </w:tcPr>
          <w:p w14:paraId="6B4D0CCC" w14:textId="77777777" w:rsidR="00507816" w:rsidRPr="00F536D1" w:rsidRDefault="00507816" w:rsidP="00ED22E1">
            <w:pPr>
              <w:autoSpaceDE w:val="0"/>
              <w:autoSpaceDN w:val="0"/>
              <w:adjustRightInd w:val="0"/>
              <w:jc w:val="center"/>
              <w:rPr>
                <w:rFonts w:ascii="Times New Roman" w:hAnsi="Times New Roman" w:cs="Times New Roman"/>
                <w:b/>
                <w:bCs/>
                <w:color w:val="000000" w:themeColor="text1"/>
                <w:lang w:val="vi-VN"/>
              </w:rPr>
            </w:pPr>
            <w:r w:rsidRPr="00F536D1">
              <w:rPr>
                <w:rFonts w:ascii="Times New Roman" w:hAnsi="Times New Roman" w:cs="Times New Roman"/>
                <w:b/>
                <w:bCs/>
                <w:color w:val="000000" w:themeColor="text1"/>
                <w:lang w:val="vi-VN"/>
              </w:rPr>
              <w:t>Nhóm</w:t>
            </w:r>
          </w:p>
        </w:tc>
      </w:tr>
      <w:tr w:rsidR="00507816" w:rsidRPr="007E4EBC" w14:paraId="17D05167"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04A5FF6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rPr>
              <w:t>D</w:t>
            </w:r>
            <w:r>
              <w:rPr>
                <w:rFonts w:ascii="Times New Roman" w:hAnsi="Times New Roman" w:cs="Times New Roman"/>
                <w:color w:val="000000" w:themeColor="text1"/>
                <w:lang w:val="vi-VN"/>
              </w:rPr>
              <w:t>-</w:t>
            </w:r>
            <w:r w:rsidRPr="007E4EBC">
              <w:rPr>
                <w:rFonts w:ascii="Times New Roman" w:hAnsi="Times New Roman" w:cs="Times New Roman"/>
                <w:color w:val="000000" w:themeColor="text1"/>
              </w:rPr>
              <w:t>EVAadj</w:t>
            </w:r>
            <w:r w:rsidRPr="007E4EBC">
              <w:rPr>
                <w:rFonts w:ascii="Times New Roman" w:hAnsi="Times New Roman" w:cs="Times New Roman"/>
                <w:color w:val="000000" w:themeColor="text1"/>
                <w:lang w:val="vi-VN"/>
              </w:rPr>
              <w:t>_MV</w:t>
            </w:r>
          </w:p>
        </w:tc>
        <w:tc>
          <w:tcPr>
            <w:tcW w:w="1134" w:type="dxa"/>
            <w:tcBorders>
              <w:top w:val="single" w:sz="6" w:space="0" w:color="000000"/>
              <w:left w:val="single" w:sz="6" w:space="0" w:color="000000"/>
              <w:bottom w:val="single" w:sz="6" w:space="0" w:color="000000"/>
              <w:right w:val="single" w:sz="6" w:space="0" w:color="000000"/>
            </w:tcBorders>
            <w:vAlign w:val="center"/>
          </w:tcPr>
          <w:p w14:paraId="6F43ADD7"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lang w:val="vi-VN"/>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1270FD61"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0133</w:t>
            </w:r>
          </w:p>
        </w:tc>
        <w:tc>
          <w:tcPr>
            <w:tcW w:w="1418" w:type="dxa"/>
            <w:tcBorders>
              <w:top w:val="single" w:sz="6" w:space="0" w:color="000000"/>
              <w:left w:val="single" w:sz="6" w:space="0" w:color="000000"/>
              <w:bottom w:val="single" w:sz="6" w:space="0" w:color="000000"/>
              <w:right w:val="single" w:sz="6" w:space="0" w:color="000000"/>
            </w:tcBorders>
            <w:vAlign w:val="center"/>
          </w:tcPr>
          <w:p w14:paraId="13B537D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1348</w:t>
            </w:r>
          </w:p>
        </w:tc>
        <w:tc>
          <w:tcPr>
            <w:tcW w:w="1417" w:type="dxa"/>
            <w:tcBorders>
              <w:top w:val="single" w:sz="6" w:space="0" w:color="000000"/>
              <w:left w:val="single" w:sz="6" w:space="0" w:color="000000"/>
              <w:bottom w:val="single" w:sz="6" w:space="0" w:color="000000"/>
              <w:right w:val="single" w:sz="6" w:space="0" w:color="000000"/>
            </w:tcBorders>
            <w:vAlign w:val="center"/>
          </w:tcPr>
          <w:p w14:paraId="2A2C4FD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lang w:val="vi-VN"/>
              </w:rPr>
            </w:pPr>
            <w:r w:rsidRPr="007E4EBC">
              <w:rPr>
                <w:rFonts w:ascii="Times New Roman" w:eastAsia="Times New Roman" w:hAnsi="Times New Roman" w:cs="Times New Roman"/>
                <w:color w:val="000000" w:themeColor="text1"/>
              </w:rPr>
              <w:t>-239</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282</w:t>
            </w: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05E1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128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5724</w:t>
            </w:r>
          </w:p>
        </w:tc>
        <w:tc>
          <w:tcPr>
            <w:tcW w:w="850" w:type="dxa"/>
            <w:tcBorders>
              <w:top w:val="single" w:sz="6" w:space="0" w:color="000000"/>
              <w:left w:val="single" w:sz="6" w:space="0" w:color="000000"/>
              <w:bottom w:val="single" w:sz="6" w:space="0" w:color="000000"/>
              <w:right w:val="single" w:sz="6" w:space="0" w:color="000000"/>
            </w:tcBorders>
            <w:vAlign w:val="center"/>
          </w:tcPr>
          <w:p w14:paraId="0626C13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p>
        </w:tc>
      </w:tr>
      <w:tr w:rsidR="00507816" w:rsidRPr="007E4EBC" w14:paraId="78278245" w14:textId="77777777" w:rsidTr="00ED22E1">
        <w:trPr>
          <w:trHeight w:val="320"/>
        </w:trPr>
        <w:tc>
          <w:tcPr>
            <w:tcW w:w="1843" w:type="dxa"/>
            <w:vMerge/>
            <w:tcBorders>
              <w:left w:val="single" w:sz="6" w:space="0" w:color="000000"/>
              <w:right w:val="single" w:sz="6" w:space="0" w:color="000000"/>
            </w:tcBorders>
            <w:vAlign w:val="center"/>
          </w:tcPr>
          <w:p w14:paraId="2DCF8E4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E921AA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16157B6C"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9381</w:t>
            </w:r>
          </w:p>
        </w:tc>
        <w:tc>
          <w:tcPr>
            <w:tcW w:w="1418" w:type="dxa"/>
            <w:tcBorders>
              <w:top w:val="single" w:sz="6" w:space="0" w:color="000000"/>
              <w:left w:val="single" w:sz="6" w:space="0" w:color="000000"/>
              <w:bottom w:val="single" w:sz="6" w:space="0" w:color="000000"/>
              <w:right w:val="single" w:sz="6" w:space="0" w:color="000000"/>
            </w:tcBorders>
            <w:vAlign w:val="center"/>
          </w:tcPr>
          <w:p w14:paraId="512C904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2545</w:t>
            </w:r>
          </w:p>
        </w:tc>
        <w:tc>
          <w:tcPr>
            <w:tcW w:w="1417" w:type="dxa"/>
            <w:tcBorders>
              <w:top w:val="single" w:sz="6" w:space="0" w:color="000000"/>
              <w:left w:val="single" w:sz="6" w:space="0" w:color="000000"/>
              <w:bottom w:val="single" w:sz="6" w:space="0" w:color="000000"/>
              <w:right w:val="single" w:sz="6" w:space="0" w:color="000000"/>
            </w:tcBorders>
            <w:vAlign w:val="center"/>
          </w:tcPr>
          <w:p w14:paraId="35A8273F"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-189</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9412</w:t>
            </w:r>
          </w:p>
        </w:tc>
        <w:tc>
          <w:tcPr>
            <w:tcW w:w="1418" w:type="dxa"/>
            <w:tcBorders>
              <w:top w:val="single" w:sz="6" w:space="0" w:color="000000"/>
              <w:left w:val="single" w:sz="6" w:space="0" w:color="000000"/>
              <w:bottom w:val="single" w:sz="6" w:space="0" w:color="000000"/>
              <w:right w:val="single" w:sz="6" w:space="0" w:color="000000"/>
            </w:tcBorders>
            <w:vAlign w:val="center"/>
          </w:tcPr>
          <w:p w14:paraId="0EF676D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128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5724</w:t>
            </w:r>
          </w:p>
        </w:tc>
        <w:tc>
          <w:tcPr>
            <w:tcW w:w="850" w:type="dxa"/>
            <w:tcBorders>
              <w:top w:val="single" w:sz="6" w:space="0" w:color="000000"/>
              <w:left w:val="single" w:sz="6" w:space="0" w:color="000000"/>
              <w:bottom w:val="single" w:sz="6" w:space="0" w:color="000000"/>
              <w:right w:val="single" w:sz="6" w:space="0" w:color="000000"/>
            </w:tcBorders>
            <w:vAlign w:val="center"/>
          </w:tcPr>
          <w:p w14:paraId="203A504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1</w:t>
            </w:r>
          </w:p>
        </w:tc>
      </w:tr>
      <w:tr w:rsidR="00507816" w:rsidRPr="007E4EBC" w14:paraId="15001960" w14:textId="77777777" w:rsidTr="00ED22E1">
        <w:trPr>
          <w:trHeight w:val="320"/>
        </w:trPr>
        <w:tc>
          <w:tcPr>
            <w:tcW w:w="1843" w:type="dxa"/>
            <w:vMerge/>
            <w:tcBorders>
              <w:left w:val="single" w:sz="6" w:space="0" w:color="000000"/>
              <w:right w:val="single" w:sz="6" w:space="0" w:color="000000"/>
            </w:tcBorders>
            <w:vAlign w:val="center"/>
          </w:tcPr>
          <w:p w14:paraId="1EBD8B4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894E02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326855A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6653</w:t>
            </w:r>
          </w:p>
        </w:tc>
        <w:tc>
          <w:tcPr>
            <w:tcW w:w="1418" w:type="dxa"/>
            <w:tcBorders>
              <w:top w:val="single" w:sz="6" w:space="0" w:color="000000"/>
              <w:left w:val="single" w:sz="6" w:space="0" w:color="000000"/>
              <w:bottom w:val="single" w:sz="6" w:space="0" w:color="000000"/>
              <w:right w:val="single" w:sz="6" w:space="0" w:color="000000"/>
            </w:tcBorders>
            <w:vAlign w:val="center"/>
          </w:tcPr>
          <w:p w14:paraId="67AB539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8912</w:t>
            </w:r>
          </w:p>
        </w:tc>
        <w:tc>
          <w:tcPr>
            <w:tcW w:w="1417" w:type="dxa"/>
            <w:tcBorders>
              <w:top w:val="single" w:sz="6" w:space="0" w:color="000000"/>
              <w:left w:val="single" w:sz="6" w:space="0" w:color="000000"/>
              <w:bottom w:val="single" w:sz="6" w:space="0" w:color="000000"/>
              <w:right w:val="single" w:sz="6" w:space="0" w:color="000000"/>
            </w:tcBorders>
            <w:vAlign w:val="center"/>
          </w:tcPr>
          <w:p w14:paraId="32B3ADB7"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lang w:val="vi-VN"/>
              </w:rPr>
            </w:pPr>
            <w:r w:rsidRPr="007E4EBC">
              <w:rPr>
                <w:rFonts w:ascii="Times New Roman" w:eastAsia="Times New Roman" w:hAnsi="Times New Roman" w:cs="Times New Roman"/>
                <w:color w:val="000000" w:themeColor="text1"/>
              </w:rPr>
              <w:t>-239</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282</w:t>
            </w: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321C0CB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60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9826</w:t>
            </w:r>
          </w:p>
        </w:tc>
        <w:tc>
          <w:tcPr>
            <w:tcW w:w="850" w:type="dxa"/>
            <w:tcBorders>
              <w:top w:val="single" w:sz="6" w:space="0" w:color="000000"/>
              <w:left w:val="single" w:sz="6" w:space="0" w:color="000000"/>
              <w:bottom w:val="single" w:sz="6" w:space="0" w:color="000000"/>
              <w:right w:val="single" w:sz="6" w:space="0" w:color="000000"/>
            </w:tcBorders>
            <w:vAlign w:val="center"/>
          </w:tcPr>
          <w:p w14:paraId="79217E8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2</w:t>
            </w:r>
          </w:p>
        </w:tc>
      </w:tr>
      <w:tr w:rsidR="00507816" w:rsidRPr="007E4EBC" w14:paraId="23E86CDF" w14:textId="77777777" w:rsidTr="00ED22E1">
        <w:trPr>
          <w:trHeight w:val="320"/>
        </w:trPr>
        <w:tc>
          <w:tcPr>
            <w:tcW w:w="1843" w:type="dxa"/>
            <w:vMerge/>
            <w:tcBorders>
              <w:left w:val="single" w:sz="6" w:space="0" w:color="000000"/>
              <w:right w:val="single" w:sz="6" w:space="0" w:color="000000"/>
            </w:tcBorders>
            <w:vAlign w:val="center"/>
          </w:tcPr>
          <w:p w14:paraId="3FDA35F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1561B01"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4F56C50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9684</w:t>
            </w:r>
          </w:p>
        </w:tc>
        <w:tc>
          <w:tcPr>
            <w:tcW w:w="1418" w:type="dxa"/>
            <w:tcBorders>
              <w:top w:val="single" w:sz="6" w:space="0" w:color="000000"/>
              <w:left w:val="single" w:sz="6" w:space="0" w:color="000000"/>
              <w:bottom w:val="single" w:sz="6" w:space="0" w:color="000000"/>
              <w:right w:val="single" w:sz="6" w:space="0" w:color="000000"/>
            </w:tcBorders>
            <w:vAlign w:val="center"/>
          </w:tcPr>
          <w:p w14:paraId="4ED0E126"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19</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9906</w:t>
            </w:r>
          </w:p>
        </w:tc>
        <w:tc>
          <w:tcPr>
            <w:tcW w:w="1417" w:type="dxa"/>
            <w:tcBorders>
              <w:top w:val="single" w:sz="6" w:space="0" w:color="000000"/>
              <w:left w:val="single" w:sz="6" w:space="0" w:color="000000"/>
              <w:bottom w:val="single" w:sz="6" w:space="0" w:color="000000"/>
              <w:right w:val="single" w:sz="6" w:space="0" w:color="000000"/>
            </w:tcBorders>
            <w:vAlign w:val="center"/>
          </w:tcPr>
          <w:p w14:paraId="3E5A5F92"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-83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0115</w:t>
            </w:r>
          </w:p>
        </w:tc>
        <w:tc>
          <w:tcPr>
            <w:tcW w:w="1418" w:type="dxa"/>
            <w:tcBorders>
              <w:top w:val="single" w:sz="6" w:space="0" w:color="000000"/>
              <w:left w:val="single" w:sz="6" w:space="0" w:color="000000"/>
              <w:bottom w:val="single" w:sz="6" w:space="0" w:color="000000"/>
              <w:right w:val="single" w:sz="6" w:space="0" w:color="000000"/>
            </w:tcBorders>
            <w:vAlign w:val="center"/>
          </w:tcPr>
          <w:p w14:paraId="2C114C0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35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28576</w:t>
            </w:r>
          </w:p>
        </w:tc>
        <w:tc>
          <w:tcPr>
            <w:tcW w:w="850" w:type="dxa"/>
            <w:tcBorders>
              <w:top w:val="single" w:sz="6" w:space="0" w:color="000000"/>
              <w:left w:val="single" w:sz="6" w:space="0" w:color="000000"/>
              <w:bottom w:val="single" w:sz="6" w:space="0" w:color="000000"/>
              <w:right w:val="single" w:sz="6" w:space="0" w:color="000000"/>
            </w:tcBorders>
            <w:vAlign w:val="center"/>
          </w:tcPr>
          <w:p w14:paraId="2E9EF9F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3</w:t>
            </w:r>
          </w:p>
        </w:tc>
      </w:tr>
      <w:tr w:rsidR="00507816" w:rsidRPr="007E4EBC" w14:paraId="598B95C3"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26A56F5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3AC5B21"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7630DF9F"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3437</w:t>
            </w:r>
          </w:p>
        </w:tc>
        <w:tc>
          <w:tcPr>
            <w:tcW w:w="1418" w:type="dxa"/>
            <w:tcBorders>
              <w:top w:val="single" w:sz="6" w:space="0" w:color="000000"/>
              <w:left w:val="single" w:sz="6" w:space="0" w:color="000000"/>
              <w:bottom w:val="single" w:sz="6" w:space="0" w:color="000000"/>
              <w:right w:val="single" w:sz="6" w:space="0" w:color="000000"/>
            </w:tcBorders>
            <w:vAlign w:val="center"/>
          </w:tcPr>
          <w:p w14:paraId="4BFFC06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5569</w:t>
            </w:r>
          </w:p>
        </w:tc>
        <w:tc>
          <w:tcPr>
            <w:tcW w:w="1417" w:type="dxa"/>
            <w:tcBorders>
              <w:top w:val="single" w:sz="6" w:space="0" w:color="000000"/>
              <w:left w:val="single" w:sz="6" w:space="0" w:color="000000"/>
              <w:bottom w:val="single" w:sz="6" w:space="0" w:color="000000"/>
              <w:right w:val="single" w:sz="6" w:space="0" w:color="000000"/>
            </w:tcBorders>
            <w:vAlign w:val="center"/>
          </w:tcPr>
          <w:p w14:paraId="2D855A7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3418</w:t>
            </w:r>
          </w:p>
        </w:tc>
        <w:tc>
          <w:tcPr>
            <w:tcW w:w="1418" w:type="dxa"/>
            <w:tcBorders>
              <w:top w:val="single" w:sz="6" w:space="0" w:color="000000"/>
              <w:left w:val="single" w:sz="6" w:space="0" w:color="000000"/>
              <w:bottom w:val="single" w:sz="6" w:space="0" w:color="000000"/>
              <w:right w:val="single" w:sz="6" w:space="0" w:color="000000"/>
            </w:tcBorders>
            <w:vAlign w:val="center"/>
          </w:tcPr>
          <w:p w14:paraId="6FECEE75"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lang w:val="vi-VN"/>
              </w:rPr>
            </w:pPr>
            <w:r w:rsidRPr="007E4EBC">
              <w:rPr>
                <w:rFonts w:ascii="Times New Roman" w:eastAsia="Times New Roman" w:hAnsi="Times New Roman" w:cs="Times New Roman"/>
                <w:color w:val="000000" w:themeColor="text1"/>
              </w:rPr>
              <w:t>123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25</w:t>
            </w:r>
            <w:r w:rsidRPr="007E4EBC">
              <w:rPr>
                <w:rFonts w:ascii="Times New Roman" w:eastAsia="Times New Roman" w:hAnsi="Times New Roman" w:cs="Times New Roman"/>
                <w:color w:val="000000" w:themeColor="text1"/>
                <w:lang w:val="vi-VN"/>
              </w:rPr>
              <w:t>00</w:t>
            </w:r>
          </w:p>
        </w:tc>
        <w:tc>
          <w:tcPr>
            <w:tcW w:w="850" w:type="dxa"/>
            <w:tcBorders>
              <w:top w:val="single" w:sz="6" w:space="0" w:color="000000"/>
              <w:left w:val="single" w:sz="6" w:space="0" w:color="000000"/>
              <w:bottom w:val="single" w:sz="6" w:space="0" w:color="000000"/>
              <w:right w:val="single" w:sz="6" w:space="0" w:color="000000"/>
            </w:tcBorders>
            <w:vAlign w:val="center"/>
          </w:tcPr>
          <w:p w14:paraId="6F84ED2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4</w:t>
            </w:r>
          </w:p>
        </w:tc>
      </w:tr>
      <w:tr w:rsidR="00507816" w:rsidRPr="007E4EBC" w14:paraId="7C54D687" w14:textId="77777777" w:rsidTr="00ED22E1">
        <w:trPr>
          <w:trHeight w:val="320"/>
        </w:trPr>
        <w:tc>
          <w:tcPr>
            <w:tcW w:w="1843" w:type="dxa"/>
            <w:vMerge w:val="restart"/>
            <w:tcBorders>
              <w:left w:val="single" w:sz="6" w:space="0" w:color="000000"/>
              <w:right w:val="single" w:sz="6" w:space="0" w:color="000000"/>
            </w:tcBorders>
            <w:vAlign w:val="center"/>
          </w:tcPr>
          <w:p w14:paraId="5AFD3F8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Tobin’s Q</w:t>
            </w:r>
          </w:p>
        </w:tc>
        <w:tc>
          <w:tcPr>
            <w:tcW w:w="1134" w:type="dxa"/>
            <w:tcBorders>
              <w:top w:val="single" w:sz="6" w:space="0" w:color="000000"/>
              <w:left w:val="single" w:sz="6" w:space="0" w:color="000000"/>
              <w:bottom w:val="single" w:sz="6" w:space="0" w:color="000000"/>
              <w:right w:val="single" w:sz="6" w:space="0" w:color="000000"/>
            </w:tcBorders>
            <w:vAlign w:val="center"/>
          </w:tcPr>
          <w:p w14:paraId="407A977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3A10F137"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0453</w:t>
            </w:r>
          </w:p>
        </w:tc>
        <w:tc>
          <w:tcPr>
            <w:tcW w:w="1418" w:type="dxa"/>
            <w:tcBorders>
              <w:top w:val="single" w:sz="6" w:space="0" w:color="000000"/>
              <w:left w:val="single" w:sz="6" w:space="0" w:color="000000"/>
              <w:bottom w:val="single" w:sz="6" w:space="0" w:color="000000"/>
              <w:right w:val="single" w:sz="6" w:space="0" w:color="000000"/>
            </w:tcBorders>
            <w:vAlign w:val="center"/>
          </w:tcPr>
          <w:p w14:paraId="3702AE0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9647</w:t>
            </w:r>
          </w:p>
        </w:tc>
        <w:tc>
          <w:tcPr>
            <w:tcW w:w="1417" w:type="dxa"/>
            <w:tcBorders>
              <w:top w:val="single" w:sz="6" w:space="0" w:color="000000"/>
              <w:left w:val="single" w:sz="6" w:space="0" w:color="000000"/>
              <w:bottom w:val="single" w:sz="6" w:space="0" w:color="000000"/>
              <w:right w:val="single" w:sz="6" w:space="0" w:color="000000"/>
            </w:tcBorders>
            <w:vAlign w:val="center"/>
          </w:tcPr>
          <w:p w14:paraId="7CDB6E0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0704</w:t>
            </w:r>
          </w:p>
        </w:tc>
        <w:tc>
          <w:tcPr>
            <w:tcW w:w="1418" w:type="dxa"/>
            <w:tcBorders>
              <w:top w:val="single" w:sz="6" w:space="0" w:color="000000"/>
              <w:left w:val="single" w:sz="6" w:space="0" w:color="000000"/>
              <w:bottom w:val="single" w:sz="6" w:space="0" w:color="000000"/>
              <w:right w:val="single" w:sz="6" w:space="0" w:color="000000"/>
            </w:tcBorders>
            <w:vAlign w:val="center"/>
          </w:tcPr>
          <w:p w14:paraId="0919E05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0326</w:t>
            </w:r>
          </w:p>
        </w:tc>
        <w:tc>
          <w:tcPr>
            <w:tcW w:w="850" w:type="dxa"/>
            <w:tcBorders>
              <w:top w:val="single" w:sz="6" w:space="0" w:color="000000"/>
              <w:left w:val="single" w:sz="6" w:space="0" w:color="000000"/>
              <w:bottom w:val="single" w:sz="6" w:space="0" w:color="000000"/>
              <w:right w:val="single" w:sz="6" w:space="0" w:color="000000"/>
            </w:tcBorders>
            <w:vAlign w:val="center"/>
          </w:tcPr>
          <w:p w14:paraId="40BF0CA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p>
        </w:tc>
      </w:tr>
      <w:tr w:rsidR="00507816" w:rsidRPr="007E4EBC" w14:paraId="47188F7E" w14:textId="77777777" w:rsidTr="00ED22E1">
        <w:trPr>
          <w:trHeight w:val="320"/>
        </w:trPr>
        <w:tc>
          <w:tcPr>
            <w:tcW w:w="1843" w:type="dxa"/>
            <w:vMerge/>
            <w:tcBorders>
              <w:left w:val="single" w:sz="6" w:space="0" w:color="000000"/>
              <w:right w:val="single" w:sz="6" w:space="0" w:color="000000"/>
            </w:tcBorders>
            <w:vAlign w:val="center"/>
          </w:tcPr>
          <w:p w14:paraId="5DB6E8E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D1213D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498F760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0722</w:t>
            </w:r>
          </w:p>
        </w:tc>
        <w:tc>
          <w:tcPr>
            <w:tcW w:w="1418" w:type="dxa"/>
            <w:tcBorders>
              <w:top w:val="single" w:sz="6" w:space="0" w:color="000000"/>
              <w:left w:val="single" w:sz="6" w:space="0" w:color="000000"/>
              <w:bottom w:val="single" w:sz="6" w:space="0" w:color="000000"/>
              <w:right w:val="single" w:sz="6" w:space="0" w:color="000000"/>
            </w:tcBorders>
            <w:vAlign w:val="center"/>
          </w:tcPr>
          <w:p w14:paraId="1FB06F85"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9595</w:t>
            </w:r>
          </w:p>
        </w:tc>
        <w:tc>
          <w:tcPr>
            <w:tcW w:w="1417" w:type="dxa"/>
            <w:tcBorders>
              <w:top w:val="single" w:sz="6" w:space="0" w:color="000000"/>
              <w:left w:val="single" w:sz="6" w:space="0" w:color="000000"/>
              <w:bottom w:val="single" w:sz="6" w:space="0" w:color="000000"/>
              <w:right w:val="single" w:sz="6" w:space="0" w:color="000000"/>
            </w:tcBorders>
            <w:vAlign w:val="center"/>
          </w:tcPr>
          <w:p w14:paraId="4EB30DE4"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0704</w:t>
            </w:r>
          </w:p>
        </w:tc>
        <w:tc>
          <w:tcPr>
            <w:tcW w:w="1418" w:type="dxa"/>
            <w:tcBorders>
              <w:top w:val="single" w:sz="6" w:space="0" w:color="000000"/>
              <w:left w:val="single" w:sz="6" w:space="0" w:color="000000"/>
              <w:bottom w:val="single" w:sz="6" w:space="0" w:color="000000"/>
              <w:right w:val="single" w:sz="6" w:space="0" w:color="000000"/>
            </w:tcBorders>
            <w:vAlign w:val="center"/>
          </w:tcPr>
          <w:p w14:paraId="4628D61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9596</w:t>
            </w:r>
          </w:p>
        </w:tc>
        <w:tc>
          <w:tcPr>
            <w:tcW w:w="850" w:type="dxa"/>
            <w:tcBorders>
              <w:top w:val="single" w:sz="6" w:space="0" w:color="000000"/>
              <w:left w:val="single" w:sz="6" w:space="0" w:color="000000"/>
              <w:bottom w:val="single" w:sz="6" w:space="0" w:color="000000"/>
              <w:right w:val="single" w:sz="6" w:space="0" w:color="000000"/>
            </w:tcBorders>
            <w:vAlign w:val="center"/>
          </w:tcPr>
          <w:p w14:paraId="27AA30A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1</w:t>
            </w:r>
          </w:p>
        </w:tc>
      </w:tr>
      <w:tr w:rsidR="00507816" w:rsidRPr="007E4EBC" w14:paraId="15509ED9" w14:textId="77777777" w:rsidTr="00ED22E1">
        <w:trPr>
          <w:trHeight w:val="320"/>
        </w:trPr>
        <w:tc>
          <w:tcPr>
            <w:tcW w:w="1843" w:type="dxa"/>
            <w:vMerge/>
            <w:tcBorders>
              <w:left w:val="single" w:sz="6" w:space="0" w:color="000000"/>
              <w:right w:val="single" w:sz="6" w:space="0" w:color="000000"/>
            </w:tcBorders>
            <w:vAlign w:val="center"/>
          </w:tcPr>
          <w:p w14:paraId="1445AA0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F99369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43D053D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9868</w:t>
            </w:r>
          </w:p>
        </w:tc>
        <w:tc>
          <w:tcPr>
            <w:tcW w:w="1418" w:type="dxa"/>
            <w:tcBorders>
              <w:top w:val="single" w:sz="6" w:space="0" w:color="000000"/>
              <w:left w:val="single" w:sz="6" w:space="0" w:color="000000"/>
              <w:bottom w:val="single" w:sz="6" w:space="0" w:color="000000"/>
              <w:right w:val="single" w:sz="6" w:space="0" w:color="000000"/>
            </w:tcBorders>
            <w:vAlign w:val="center"/>
          </w:tcPr>
          <w:p w14:paraId="2A2C304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1007</w:t>
            </w:r>
          </w:p>
        </w:tc>
        <w:tc>
          <w:tcPr>
            <w:tcW w:w="1417" w:type="dxa"/>
            <w:tcBorders>
              <w:top w:val="single" w:sz="6" w:space="0" w:color="000000"/>
              <w:left w:val="single" w:sz="6" w:space="0" w:color="000000"/>
              <w:bottom w:val="single" w:sz="6" w:space="0" w:color="000000"/>
              <w:right w:val="single" w:sz="6" w:space="0" w:color="000000"/>
            </w:tcBorders>
            <w:vAlign w:val="center"/>
          </w:tcPr>
          <w:p w14:paraId="7C45B65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1457</w:t>
            </w:r>
          </w:p>
        </w:tc>
        <w:tc>
          <w:tcPr>
            <w:tcW w:w="1418" w:type="dxa"/>
            <w:tcBorders>
              <w:top w:val="single" w:sz="6" w:space="0" w:color="000000"/>
              <w:left w:val="single" w:sz="6" w:space="0" w:color="000000"/>
              <w:bottom w:val="single" w:sz="6" w:space="0" w:color="000000"/>
              <w:right w:val="single" w:sz="6" w:space="0" w:color="000000"/>
            </w:tcBorders>
            <w:vAlign w:val="center"/>
          </w:tcPr>
          <w:p w14:paraId="1971F71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0326</w:t>
            </w:r>
          </w:p>
        </w:tc>
        <w:tc>
          <w:tcPr>
            <w:tcW w:w="850" w:type="dxa"/>
            <w:tcBorders>
              <w:top w:val="single" w:sz="6" w:space="0" w:color="000000"/>
              <w:left w:val="single" w:sz="6" w:space="0" w:color="000000"/>
              <w:bottom w:val="single" w:sz="6" w:space="0" w:color="000000"/>
              <w:right w:val="single" w:sz="6" w:space="0" w:color="000000"/>
            </w:tcBorders>
            <w:vAlign w:val="center"/>
          </w:tcPr>
          <w:p w14:paraId="441FDC3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2</w:t>
            </w:r>
          </w:p>
        </w:tc>
      </w:tr>
      <w:tr w:rsidR="00507816" w:rsidRPr="007E4EBC" w14:paraId="01659735" w14:textId="77777777" w:rsidTr="00ED22E1">
        <w:trPr>
          <w:trHeight w:val="320"/>
        </w:trPr>
        <w:tc>
          <w:tcPr>
            <w:tcW w:w="1843" w:type="dxa"/>
            <w:vMerge/>
            <w:tcBorders>
              <w:left w:val="single" w:sz="6" w:space="0" w:color="000000"/>
              <w:right w:val="single" w:sz="6" w:space="0" w:color="000000"/>
            </w:tcBorders>
            <w:vAlign w:val="center"/>
          </w:tcPr>
          <w:p w14:paraId="50EAB56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73D668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6993923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8552</w:t>
            </w:r>
          </w:p>
        </w:tc>
        <w:tc>
          <w:tcPr>
            <w:tcW w:w="1418" w:type="dxa"/>
            <w:tcBorders>
              <w:top w:val="single" w:sz="6" w:space="0" w:color="000000"/>
              <w:left w:val="single" w:sz="6" w:space="0" w:color="000000"/>
              <w:bottom w:val="single" w:sz="6" w:space="0" w:color="000000"/>
              <w:right w:val="single" w:sz="6" w:space="0" w:color="000000"/>
            </w:tcBorders>
            <w:vAlign w:val="center"/>
          </w:tcPr>
          <w:p w14:paraId="5D5D899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4655</w:t>
            </w:r>
          </w:p>
        </w:tc>
        <w:tc>
          <w:tcPr>
            <w:tcW w:w="1417" w:type="dxa"/>
            <w:tcBorders>
              <w:top w:val="single" w:sz="6" w:space="0" w:color="000000"/>
              <w:left w:val="single" w:sz="6" w:space="0" w:color="000000"/>
              <w:bottom w:val="single" w:sz="6" w:space="0" w:color="000000"/>
              <w:right w:val="single" w:sz="6" w:space="0" w:color="000000"/>
            </w:tcBorders>
            <w:vAlign w:val="center"/>
          </w:tcPr>
          <w:p w14:paraId="687473D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1766</w:t>
            </w:r>
          </w:p>
        </w:tc>
        <w:tc>
          <w:tcPr>
            <w:tcW w:w="1418" w:type="dxa"/>
            <w:tcBorders>
              <w:top w:val="single" w:sz="6" w:space="0" w:color="000000"/>
              <w:left w:val="single" w:sz="6" w:space="0" w:color="000000"/>
              <w:bottom w:val="single" w:sz="6" w:space="0" w:color="000000"/>
              <w:right w:val="single" w:sz="6" w:space="0" w:color="000000"/>
            </w:tcBorders>
            <w:vAlign w:val="center"/>
          </w:tcPr>
          <w:p w14:paraId="568D075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4769</w:t>
            </w:r>
          </w:p>
        </w:tc>
        <w:tc>
          <w:tcPr>
            <w:tcW w:w="850" w:type="dxa"/>
            <w:tcBorders>
              <w:top w:val="single" w:sz="6" w:space="0" w:color="000000"/>
              <w:left w:val="single" w:sz="6" w:space="0" w:color="000000"/>
              <w:bottom w:val="single" w:sz="6" w:space="0" w:color="000000"/>
              <w:right w:val="single" w:sz="6" w:space="0" w:color="000000"/>
            </w:tcBorders>
            <w:vAlign w:val="center"/>
          </w:tcPr>
          <w:p w14:paraId="7B5EDD8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3</w:t>
            </w:r>
          </w:p>
        </w:tc>
      </w:tr>
      <w:tr w:rsidR="00507816" w:rsidRPr="007E4EBC" w14:paraId="11CFBCB9"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316675D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2C38BAE"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62D257A1"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0503</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8B3A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7643</w:t>
            </w:r>
          </w:p>
        </w:tc>
        <w:tc>
          <w:tcPr>
            <w:tcW w:w="1417" w:type="dxa"/>
            <w:tcBorders>
              <w:top w:val="single" w:sz="6" w:space="0" w:color="000000"/>
              <w:left w:val="single" w:sz="6" w:space="0" w:color="000000"/>
              <w:bottom w:val="single" w:sz="6" w:space="0" w:color="000000"/>
              <w:right w:val="single" w:sz="6" w:space="0" w:color="000000"/>
            </w:tcBorders>
            <w:vAlign w:val="center"/>
          </w:tcPr>
          <w:p w14:paraId="4391B4D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1339</w:t>
            </w:r>
          </w:p>
        </w:tc>
        <w:tc>
          <w:tcPr>
            <w:tcW w:w="1418" w:type="dxa"/>
            <w:tcBorders>
              <w:top w:val="single" w:sz="6" w:space="0" w:color="000000"/>
              <w:left w:val="single" w:sz="6" w:space="0" w:color="000000"/>
              <w:bottom w:val="single" w:sz="6" w:space="0" w:color="000000"/>
              <w:right w:val="single" w:sz="6" w:space="0" w:color="000000"/>
            </w:tcBorders>
            <w:vAlign w:val="center"/>
          </w:tcPr>
          <w:p w14:paraId="47D2558C"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8424</w:t>
            </w:r>
          </w:p>
        </w:tc>
        <w:tc>
          <w:tcPr>
            <w:tcW w:w="850" w:type="dxa"/>
            <w:tcBorders>
              <w:top w:val="single" w:sz="6" w:space="0" w:color="000000"/>
              <w:left w:val="single" w:sz="6" w:space="0" w:color="000000"/>
              <w:bottom w:val="single" w:sz="6" w:space="0" w:color="000000"/>
              <w:right w:val="single" w:sz="6" w:space="0" w:color="000000"/>
            </w:tcBorders>
            <w:vAlign w:val="center"/>
          </w:tcPr>
          <w:p w14:paraId="6B28A85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4</w:t>
            </w:r>
          </w:p>
        </w:tc>
      </w:tr>
      <w:tr w:rsidR="00507816" w:rsidRPr="007E4EBC" w14:paraId="2DFE2875"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6987BCE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SO</w:t>
            </w:r>
          </w:p>
        </w:tc>
        <w:tc>
          <w:tcPr>
            <w:tcW w:w="1134" w:type="dxa"/>
            <w:tcBorders>
              <w:top w:val="single" w:sz="6" w:space="0" w:color="000000"/>
              <w:left w:val="single" w:sz="6" w:space="0" w:color="000000"/>
              <w:bottom w:val="single" w:sz="6" w:space="0" w:color="000000"/>
              <w:right w:val="single" w:sz="6" w:space="0" w:color="000000"/>
            </w:tcBorders>
            <w:vAlign w:val="center"/>
          </w:tcPr>
          <w:p w14:paraId="1765DC0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39B5EB2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1985</w:t>
            </w:r>
          </w:p>
        </w:tc>
        <w:tc>
          <w:tcPr>
            <w:tcW w:w="1418" w:type="dxa"/>
            <w:tcBorders>
              <w:top w:val="single" w:sz="6" w:space="0" w:color="000000"/>
              <w:left w:val="single" w:sz="6" w:space="0" w:color="000000"/>
              <w:bottom w:val="single" w:sz="6" w:space="0" w:color="000000"/>
              <w:right w:val="single" w:sz="6" w:space="0" w:color="000000"/>
            </w:tcBorders>
            <w:vAlign w:val="center"/>
          </w:tcPr>
          <w:p w14:paraId="130B1A6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2483</w:t>
            </w:r>
          </w:p>
        </w:tc>
        <w:tc>
          <w:tcPr>
            <w:tcW w:w="1417" w:type="dxa"/>
            <w:tcBorders>
              <w:top w:val="single" w:sz="6" w:space="0" w:color="000000"/>
              <w:left w:val="single" w:sz="6" w:space="0" w:color="000000"/>
              <w:bottom w:val="single" w:sz="6" w:space="0" w:color="000000"/>
              <w:right w:val="single" w:sz="6" w:space="0" w:color="000000"/>
            </w:tcBorders>
            <w:vAlign w:val="center"/>
          </w:tcPr>
          <w:p w14:paraId="2BFF9B3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07F315C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9672</w:t>
            </w:r>
          </w:p>
        </w:tc>
        <w:tc>
          <w:tcPr>
            <w:tcW w:w="850" w:type="dxa"/>
            <w:tcBorders>
              <w:top w:val="single" w:sz="6" w:space="0" w:color="000000"/>
              <w:left w:val="single" w:sz="6" w:space="0" w:color="000000"/>
              <w:bottom w:val="single" w:sz="6" w:space="0" w:color="000000"/>
              <w:right w:val="single" w:sz="6" w:space="0" w:color="000000"/>
            </w:tcBorders>
            <w:vAlign w:val="center"/>
          </w:tcPr>
          <w:p w14:paraId="139749F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6EB7620D" w14:textId="77777777" w:rsidTr="00ED22E1">
        <w:trPr>
          <w:trHeight w:val="320"/>
        </w:trPr>
        <w:tc>
          <w:tcPr>
            <w:tcW w:w="1843" w:type="dxa"/>
            <w:vMerge/>
            <w:tcBorders>
              <w:left w:val="single" w:sz="6" w:space="0" w:color="000000"/>
              <w:right w:val="single" w:sz="6" w:space="0" w:color="000000"/>
            </w:tcBorders>
            <w:vAlign w:val="center"/>
          </w:tcPr>
          <w:p w14:paraId="0A62D72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CE524C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4DBF9FF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2148</w:t>
            </w:r>
          </w:p>
        </w:tc>
        <w:tc>
          <w:tcPr>
            <w:tcW w:w="1418" w:type="dxa"/>
            <w:tcBorders>
              <w:top w:val="single" w:sz="6" w:space="0" w:color="000000"/>
              <w:left w:val="single" w:sz="6" w:space="0" w:color="000000"/>
              <w:bottom w:val="single" w:sz="6" w:space="0" w:color="000000"/>
              <w:right w:val="single" w:sz="6" w:space="0" w:color="000000"/>
            </w:tcBorders>
            <w:vAlign w:val="center"/>
          </w:tcPr>
          <w:p w14:paraId="4B685B6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2565</w:t>
            </w:r>
          </w:p>
        </w:tc>
        <w:tc>
          <w:tcPr>
            <w:tcW w:w="1417" w:type="dxa"/>
            <w:tcBorders>
              <w:top w:val="single" w:sz="6" w:space="0" w:color="000000"/>
              <w:left w:val="single" w:sz="6" w:space="0" w:color="000000"/>
              <w:bottom w:val="single" w:sz="6" w:space="0" w:color="000000"/>
              <w:right w:val="single" w:sz="6" w:space="0" w:color="000000"/>
            </w:tcBorders>
            <w:vAlign w:val="center"/>
          </w:tcPr>
          <w:p w14:paraId="7D87AA1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5894A06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9672</w:t>
            </w:r>
          </w:p>
        </w:tc>
        <w:tc>
          <w:tcPr>
            <w:tcW w:w="850" w:type="dxa"/>
            <w:tcBorders>
              <w:top w:val="single" w:sz="6" w:space="0" w:color="000000"/>
              <w:left w:val="single" w:sz="6" w:space="0" w:color="000000"/>
              <w:bottom w:val="single" w:sz="6" w:space="0" w:color="000000"/>
              <w:right w:val="single" w:sz="6" w:space="0" w:color="000000"/>
            </w:tcBorders>
            <w:vAlign w:val="center"/>
          </w:tcPr>
          <w:p w14:paraId="58DB437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47E39274" w14:textId="77777777" w:rsidTr="00ED22E1">
        <w:trPr>
          <w:trHeight w:val="320"/>
        </w:trPr>
        <w:tc>
          <w:tcPr>
            <w:tcW w:w="1843" w:type="dxa"/>
            <w:vMerge/>
            <w:tcBorders>
              <w:left w:val="single" w:sz="6" w:space="0" w:color="000000"/>
              <w:right w:val="single" w:sz="6" w:space="0" w:color="000000"/>
            </w:tcBorders>
            <w:vAlign w:val="center"/>
          </w:tcPr>
          <w:p w14:paraId="0C396D4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223286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69D27DF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1679</w:t>
            </w:r>
          </w:p>
        </w:tc>
        <w:tc>
          <w:tcPr>
            <w:tcW w:w="1418" w:type="dxa"/>
            <w:tcBorders>
              <w:top w:val="single" w:sz="6" w:space="0" w:color="000000"/>
              <w:left w:val="single" w:sz="6" w:space="0" w:color="000000"/>
              <w:bottom w:val="single" w:sz="6" w:space="0" w:color="000000"/>
              <w:right w:val="single" w:sz="6" w:space="0" w:color="000000"/>
            </w:tcBorders>
            <w:vAlign w:val="center"/>
          </w:tcPr>
          <w:p w14:paraId="4B37588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2275</w:t>
            </w:r>
          </w:p>
        </w:tc>
        <w:tc>
          <w:tcPr>
            <w:tcW w:w="1417" w:type="dxa"/>
            <w:tcBorders>
              <w:top w:val="single" w:sz="6" w:space="0" w:color="000000"/>
              <w:left w:val="single" w:sz="6" w:space="0" w:color="000000"/>
              <w:bottom w:val="single" w:sz="6" w:space="0" w:color="000000"/>
              <w:right w:val="single" w:sz="6" w:space="0" w:color="000000"/>
            </w:tcBorders>
            <w:vAlign w:val="center"/>
          </w:tcPr>
          <w:p w14:paraId="254D01A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1646054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8959</w:t>
            </w:r>
          </w:p>
        </w:tc>
        <w:tc>
          <w:tcPr>
            <w:tcW w:w="850" w:type="dxa"/>
            <w:tcBorders>
              <w:top w:val="single" w:sz="6" w:space="0" w:color="000000"/>
              <w:left w:val="single" w:sz="6" w:space="0" w:color="000000"/>
              <w:bottom w:val="single" w:sz="6" w:space="0" w:color="000000"/>
              <w:right w:val="single" w:sz="6" w:space="0" w:color="000000"/>
            </w:tcBorders>
            <w:vAlign w:val="center"/>
          </w:tcPr>
          <w:p w14:paraId="1744DD1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4CBFF6E1" w14:textId="77777777" w:rsidTr="00ED22E1">
        <w:trPr>
          <w:trHeight w:val="320"/>
        </w:trPr>
        <w:tc>
          <w:tcPr>
            <w:tcW w:w="1843" w:type="dxa"/>
            <w:vMerge/>
            <w:tcBorders>
              <w:left w:val="single" w:sz="6" w:space="0" w:color="000000"/>
              <w:right w:val="single" w:sz="6" w:space="0" w:color="000000"/>
            </w:tcBorders>
            <w:vAlign w:val="center"/>
          </w:tcPr>
          <w:p w14:paraId="00763BB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2DDB19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1DF222E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1919</w:t>
            </w:r>
          </w:p>
        </w:tc>
        <w:tc>
          <w:tcPr>
            <w:tcW w:w="1418" w:type="dxa"/>
            <w:tcBorders>
              <w:top w:val="single" w:sz="6" w:space="0" w:color="000000"/>
              <w:left w:val="single" w:sz="6" w:space="0" w:color="000000"/>
              <w:bottom w:val="single" w:sz="6" w:space="0" w:color="000000"/>
              <w:right w:val="single" w:sz="6" w:space="0" w:color="000000"/>
            </w:tcBorders>
            <w:vAlign w:val="center"/>
          </w:tcPr>
          <w:p w14:paraId="6D32D12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2117</w:t>
            </w:r>
          </w:p>
        </w:tc>
        <w:tc>
          <w:tcPr>
            <w:tcW w:w="1417" w:type="dxa"/>
            <w:tcBorders>
              <w:top w:val="single" w:sz="6" w:space="0" w:color="000000"/>
              <w:left w:val="single" w:sz="6" w:space="0" w:color="000000"/>
              <w:bottom w:val="single" w:sz="6" w:space="0" w:color="000000"/>
              <w:right w:val="single" w:sz="6" w:space="0" w:color="000000"/>
            </w:tcBorders>
            <w:vAlign w:val="center"/>
          </w:tcPr>
          <w:p w14:paraId="518FF84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1B348D8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5770</w:t>
            </w:r>
          </w:p>
        </w:tc>
        <w:tc>
          <w:tcPr>
            <w:tcW w:w="850" w:type="dxa"/>
            <w:tcBorders>
              <w:top w:val="single" w:sz="6" w:space="0" w:color="000000"/>
              <w:left w:val="single" w:sz="6" w:space="0" w:color="000000"/>
              <w:bottom w:val="single" w:sz="6" w:space="0" w:color="000000"/>
              <w:right w:val="single" w:sz="6" w:space="0" w:color="000000"/>
            </w:tcBorders>
            <w:vAlign w:val="center"/>
          </w:tcPr>
          <w:p w14:paraId="4A26C77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490930D2"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7B6EE1D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7DBCA1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75E53A2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1450</w:t>
            </w:r>
          </w:p>
        </w:tc>
        <w:tc>
          <w:tcPr>
            <w:tcW w:w="1418" w:type="dxa"/>
            <w:tcBorders>
              <w:top w:val="single" w:sz="6" w:space="0" w:color="000000"/>
              <w:left w:val="single" w:sz="6" w:space="0" w:color="000000"/>
              <w:bottom w:val="single" w:sz="6" w:space="0" w:color="000000"/>
              <w:right w:val="single" w:sz="6" w:space="0" w:color="000000"/>
            </w:tcBorders>
            <w:vAlign w:val="center"/>
          </w:tcPr>
          <w:p w14:paraId="75F5144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2304</w:t>
            </w:r>
          </w:p>
        </w:tc>
        <w:tc>
          <w:tcPr>
            <w:tcW w:w="1417" w:type="dxa"/>
            <w:tcBorders>
              <w:top w:val="single" w:sz="6" w:space="0" w:color="000000"/>
              <w:left w:val="single" w:sz="6" w:space="0" w:color="000000"/>
              <w:bottom w:val="single" w:sz="6" w:space="0" w:color="000000"/>
              <w:right w:val="single" w:sz="6" w:space="0" w:color="000000"/>
            </w:tcBorders>
            <w:vAlign w:val="center"/>
          </w:tcPr>
          <w:p w14:paraId="5616E80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47D0AD2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7880</w:t>
            </w:r>
          </w:p>
        </w:tc>
        <w:tc>
          <w:tcPr>
            <w:tcW w:w="850" w:type="dxa"/>
            <w:tcBorders>
              <w:top w:val="single" w:sz="6" w:space="0" w:color="000000"/>
              <w:left w:val="single" w:sz="6" w:space="0" w:color="000000"/>
              <w:bottom w:val="single" w:sz="6" w:space="0" w:color="000000"/>
              <w:right w:val="single" w:sz="6" w:space="0" w:color="000000"/>
            </w:tcBorders>
            <w:vAlign w:val="center"/>
          </w:tcPr>
          <w:p w14:paraId="2B8FDC7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63F9FA4A"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00A2CA9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FO</w:t>
            </w:r>
          </w:p>
        </w:tc>
        <w:tc>
          <w:tcPr>
            <w:tcW w:w="1134" w:type="dxa"/>
            <w:tcBorders>
              <w:top w:val="single" w:sz="6" w:space="0" w:color="000000"/>
              <w:left w:val="single" w:sz="6" w:space="0" w:color="000000"/>
              <w:bottom w:val="single" w:sz="6" w:space="0" w:color="000000"/>
              <w:right w:val="single" w:sz="6" w:space="0" w:color="000000"/>
            </w:tcBorders>
            <w:vAlign w:val="center"/>
          </w:tcPr>
          <w:p w14:paraId="00430F0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27A5136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1422</w:t>
            </w:r>
          </w:p>
        </w:tc>
        <w:tc>
          <w:tcPr>
            <w:tcW w:w="1418" w:type="dxa"/>
            <w:tcBorders>
              <w:top w:val="single" w:sz="6" w:space="0" w:color="000000"/>
              <w:left w:val="single" w:sz="6" w:space="0" w:color="000000"/>
              <w:bottom w:val="single" w:sz="6" w:space="0" w:color="000000"/>
              <w:right w:val="single" w:sz="6" w:space="0" w:color="000000"/>
            </w:tcBorders>
            <w:vAlign w:val="center"/>
          </w:tcPr>
          <w:p w14:paraId="02E740A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1604</w:t>
            </w:r>
          </w:p>
        </w:tc>
        <w:tc>
          <w:tcPr>
            <w:tcW w:w="1417" w:type="dxa"/>
            <w:tcBorders>
              <w:top w:val="single" w:sz="6" w:space="0" w:color="000000"/>
              <w:left w:val="single" w:sz="6" w:space="0" w:color="000000"/>
              <w:bottom w:val="single" w:sz="6" w:space="0" w:color="000000"/>
              <w:right w:val="single" w:sz="6" w:space="0" w:color="000000"/>
            </w:tcBorders>
            <w:vAlign w:val="center"/>
          </w:tcPr>
          <w:p w14:paraId="7CA84B5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5F6022E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9470</w:t>
            </w:r>
          </w:p>
        </w:tc>
        <w:tc>
          <w:tcPr>
            <w:tcW w:w="850" w:type="dxa"/>
            <w:tcBorders>
              <w:top w:val="single" w:sz="6" w:space="0" w:color="000000"/>
              <w:left w:val="single" w:sz="6" w:space="0" w:color="000000"/>
              <w:bottom w:val="single" w:sz="6" w:space="0" w:color="000000"/>
              <w:right w:val="single" w:sz="6" w:space="0" w:color="000000"/>
            </w:tcBorders>
            <w:vAlign w:val="center"/>
          </w:tcPr>
          <w:p w14:paraId="0628BD7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060FC00C" w14:textId="77777777" w:rsidTr="00ED22E1">
        <w:trPr>
          <w:trHeight w:val="320"/>
        </w:trPr>
        <w:tc>
          <w:tcPr>
            <w:tcW w:w="1843" w:type="dxa"/>
            <w:vMerge/>
            <w:tcBorders>
              <w:left w:val="single" w:sz="6" w:space="0" w:color="000000"/>
              <w:right w:val="single" w:sz="6" w:space="0" w:color="000000"/>
            </w:tcBorders>
            <w:vAlign w:val="center"/>
          </w:tcPr>
          <w:p w14:paraId="0803C43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38B824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6A124AF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1501</w:t>
            </w:r>
          </w:p>
        </w:tc>
        <w:tc>
          <w:tcPr>
            <w:tcW w:w="1418" w:type="dxa"/>
            <w:tcBorders>
              <w:top w:val="single" w:sz="6" w:space="0" w:color="000000"/>
              <w:left w:val="single" w:sz="6" w:space="0" w:color="000000"/>
              <w:bottom w:val="single" w:sz="6" w:space="0" w:color="000000"/>
              <w:right w:val="single" w:sz="6" w:space="0" w:color="000000"/>
            </w:tcBorders>
            <w:vAlign w:val="center"/>
          </w:tcPr>
          <w:p w14:paraId="5AD1D54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1663</w:t>
            </w:r>
          </w:p>
        </w:tc>
        <w:tc>
          <w:tcPr>
            <w:tcW w:w="1417" w:type="dxa"/>
            <w:tcBorders>
              <w:top w:val="single" w:sz="6" w:space="0" w:color="000000"/>
              <w:left w:val="single" w:sz="6" w:space="0" w:color="000000"/>
              <w:bottom w:val="single" w:sz="6" w:space="0" w:color="000000"/>
              <w:right w:val="single" w:sz="6" w:space="0" w:color="000000"/>
            </w:tcBorders>
            <w:vAlign w:val="center"/>
          </w:tcPr>
          <w:p w14:paraId="3EEF8A1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0692506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9470</w:t>
            </w:r>
          </w:p>
        </w:tc>
        <w:tc>
          <w:tcPr>
            <w:tcW w:w="850" w:type="dxa"/>
            <w:tcBorders>
              <w:top w:val="single" w:sz="6" w:space="0" w:color="000000"/>
              <w:left w:val="single" w:sz="6" w:space="0" w:color="000000"/>
              <w:bottom w:val="single" w:sz="6" w:space="0" w:color="000000"/>
              <w:right w:val="single" w:sz="6" w:space="0" w:color="000000"/>
            </w:tcBorders>
            <w:vAlign w:val="center"/>
          </w:tcPr>
          <w:p w14:paraId="36235F6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101D98F7" w14:textId="77777777" w:rsidTr="00ED22E1">
        <w:trPr>
          <w:trHeight w:val="320"/>
        </w:trPr>
        <w:tc>
          <w:tcPr>
            <w:tcW w:w="1843" w:type="dxa"/>
            <w:vMerge/>
            <w:tcBorders>
              <w:left w:val="single" w:sz="6" w:space="0" w:color="000000"/>
              <w:right w:val="single" w:sz="6" w:space="0" w:color="000000"/>
            </w:tcBorders>
            <w:vAlign w:val="center"/>
          </w:tcPr>
          <w:p w14:paraId="254746B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A713A8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24DEB7D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1167</w:t>
            </w:r>
          </w:p>
        </w:tc>
        <w:tc>
          <w:tcPr>
            <w:tcW w:w="1418" w:type="dxa"/>
            <w:tcBorders>
              <w:top w:val="single" w:sz="6" w:space="0" w:color="000000"/>
              <w:left w:val="single" w:sz="6" w:space="0" w:color="000000"/>
              <w:bottom w:val="single" w:sz="6" w:space="0" w:color="000000"/>
              <w:right w:val="single" w:sz="6" w:space="0" w:color="000000"/>
            </w:tcBorders>
            <w:vAlign w:val="center"/>
          </w:tcPr>
          <w:p w14:paraId="0F3F7D7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1438</w:t>
            </w:r>
          </w:p>
        </w:tc>
        <w:tc>
          <w:tcPr>
            <w:tcW w:w="1417" w:type="dxa"/>
            <w:tcBorders>
              <w:top w:val="single" w:sz="6" w:space="0" w:color="000000"/>
              <w:left w:val="single" w:sz="6" w:space="0" w:color="000000"/>
              <w:bottom w:val="single" w:sz="6" w:space="0" w:color="000000"/>
              <w:right w:val="single" w:sz="6" w:space="0" w:color="000000"/>
            </w:tcBorders>
            <w:vAlign w:val="center"/>
          </w:tcPr>
          <w:p w14:paraId="11BBEC5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7167418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6334</w:t>
            </w:r>
          </w:p>
        </w:tc>
        <w:tc>
          <w:tcPr>
            <w:tcW w:w="850" w:type="dxa"/>
            <w:tcBorders>
              <w:top w:val="single" w:sz="6" w:space="0" w:color="000000"/>
              <w:left w:val="single" w:sz="6" w:space="0" w:color="000000"/>
              <w:bottom w:val="single" w:sz="6" w:space="0" w:color="000000"/>
              <w:right w:val="single" w:sz="6" w:space="0" w:color="000000"/>
            </w:tcBorders>
            <w:vAlign w:val="center"/>
          </w:tcPr>
          <w:p w14:paraId="2149325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41F9D4AD" w14:textId="77777777" w:rsidTr="00ED22E1">
        <w:trPr>
          <w:trHeight w:val="320"/>
        </w:trPr>
        <w:tc>
          <w:tcPr>
            <w:tcW w:w="1843" w:type="dxa"/>
            <w:vMerge/>
            <w:tcBorders>
              <w:left w:val="single" w:sz="6" w:space="0" w:color="000000"/>
              <w:right w:val="single" w:sz="6" w:space="0" w:color="000000"/>
            </w:tcBorders>
            <w:vAlign w:val="center"/>
          </w:tcPr>
          <w:p w14:paraId="5A81EF4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5C575C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4344E86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1420</w:t>
            </w:r>
          </w:p>
        </w:tc>
        <w:tc>
          <w:tcPr>
            <w:tcW w:w="1418" w:type="dxa"/>
            <w:tcBorders>
              <w:top w:val="single" w:sz="6" w:space="0" w:color="000000"/>
              <w:left w:val="single" w:sz="6" w:space="0" w:color="000000"/>
              <w:bottom w:val="single" w:sz="6" w:space="0" w:color="000000"/>
              <w:right w:val="single" w:sz="6" w:space="0" w:color="000000"/>
            </w:tcBorders>
            <w:vAlign w:val="center"/>
          </w:tcPr>
          <w:p w14:paraId="45939FD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1213</w:t>
            </w:r>
          </w:p>
        </w:tc>
        <w:tc>
          <w:tcPr>
            <w:tcW w:w="1417" w:type="dxa"/>
            <w:tcBorders>
              <w:top w:val="single" w:sz="6" w:space="0" w:color="000000"/>
              <w:left w:val="single" w:sz="6" w:space="0" w:color="000000"/>
              <w:bottom w:val="single" w:sz="6" w:space="0" w:color="000000"/>
              <w:right w:val="single" w:sz="6" w:space="0" w:color="000000"/>
            </w:tcBorders>
            <w:vAlign w:val="center"/>
          </w:tcPr>
          <w:p w14:paraId="4B67C35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66BD97F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4029</w:t>
            </w:r>
          </w:p>
        </w:tc>
        <w:tc>
          <w:tcPr>
            <w:tcW w:w="850" w:type="dxa"/>
            <w:tcBorders>
              <w:top w:val="single" w:sz="6" w:space="0" w:color="000000"/>
              <w:left w:val="single" w:sz="6" w:space="0" w:color="000000"/>
              <w:bottom w:val="single" w:sz="6" w:space="0" w:color="000000"/>
              <w:right w:val="single" w:sz="6" w:space="0" w:color="000000"/>
            </w:tcBorders>
            <w:vAlign w:val="center"/>
          </w:tcPr>
          <w:p w14:paraId="127C349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59DDEAB7"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2860D28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57A660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63A90F9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1418</w:t>
            </w:r>
          </w:p>
        </w:tc>
        <w:tc>
          <w:tcPr>
            <w:tcW w:w="1418" w:type="dxa"/>
            <w:tcBorders>
              <w:top w:val="single" w:sz="6" w:space="0" w:color="000000"/>
              <w:left w:val="single" w:sz="6" w:space="0" w:color="000000"/>
              <w:bottom w:val="single" w:sz="6" w:space="0" w:color="000000"/>
              <w:right w:val="single" w:sz="6" w:space="0" w:color="000000"/>
            </w:tcBorders>
            <w:vAlign w:val="center"/>
          </w:tcPr>
          <w:p w14:paraId="67C7965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1594</w:t>
            </w:r>
          </w:p>
        </w:tc>
        <w:tc>
          <w:tcPr>
            <w:tcW w:w="1417" w:type="dxa"/>
            <w:tcBorders>
              <w:top w:val="single" w:sz="6" w:space="0" w:color="000000"/>
              <w:left w:val="single" w:sz="6" w:space="0" w:color="000000"/>
              <w:bottom w:val="single" w:sz="6" w:space="0" w:color="000000"/>
              <w:right w:val="single" w:sz="6" w:space="0" w:color="000000"/>
            </w:tcBorders>
            <w:vAlign w:val="center"/>
          </w:tcPr>
          <w:p w14:paraId="6EDEEE2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p>
        </w:tc>
        <w:tc>
          <w:tcPr>
            <w:tcW w:w="1418" w:type="dxa"/>
            <w:tcBorders>
              <w:top w:val="single" w:sz="6" w:space="0" w:color="000000"/>
              <w:left w:val="single" w:sz="6" w:space="0" w:color="000000"/>
              <w:bottom w:val="single" w:sz="6" w:space="0" w:color="000000"/>
              <w:right w:val="single" w:sz="6" w:space="0" w:color="000000"/>
            </w:tcBorders>
            <w:vAlign w:val="center"/>
          </w:tcPr>
          <w:p w14:paraId="79624B1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5871</w:t>
            </w:r>
          </w:p>
        </w:tc>
        <w:tc>
          <w:tcPr>
            <w:tcW w:w="850" w:type="dxa"/>
            <w:tcBorders>
              <w:top w:val="single" w:sz="6" w:space="0" w:color="000000"/>
              <w:left w:val="single" w:sz="6" w:space="0" w:color="000000"/>
              <w:bottom w:val="single" w:sz="6" w:space="0" w:color="000000"/>
              <w:right w:val="single" w:sz="6" w:space="0" w:color="000000"/>
            </w:tcBorders>
            <w:vAlign w:val="center"/>
          </w:tcPr>
          <w:p w14:paraId="4AE8A3B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21F1299C"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318247A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Rs</w:t>
            </w:r>
          </w:p>
        </w:tc>
        <w:tc>
          <w:tcPr>
            <w:tcW w:w="1134" w:type="dxa"/>
            <w:tcBorders>
              <w:top w:val="single" w:sz="6" w:space="0" w:color="000000"/>
              <w:left w:val="single" w:sz="6" w:space="0" w:color="000000"/>
              <w:bottom w:val="single" w:sz="6" w:space="0" w:color="000000"/>
              <w:right w:val="single" w:sz="6" w:space="0" w:color="000000"/>
            </w:tcBorders>
            <w:vAlign w:val="center"/>
          </w:tcPr>
          <w:p w14:paraId="6E03649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1338263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9134</w:t>
            </w:r>
          </w:p>
        </w:tc>
        <w:tc>
          <w:tcPr>
            <w:tcW w:w="1418" w:type="dxa"/>
            <w:tcBorders>
              <w:top w:val="single" w:sz="6" w:space="0" w:color="000000"/>
              <w:left w:val="single" w:sz="6" w:space="0" w:color="000000"/>
              <w:bottom w:val="single" w:sz="6" w:space="0" w:color="000000"/>
              <w:right w:val="single" w:sz="6" w:space="0" w:color="000000"/>
            </w:tcBorders>
            <w:vAlign w:val="center"/>
          </w:tcPr>
          <w:p w14:paraId="6C1FE36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1481</w:t>
            </w:r>
          </w:p>
        </w:tc>
        <w:tc>
          <w:tcPr>
            <w:tcW w:w="1417" w:type="dxa"/>
            <w:tcBorders>
              <w:top w:val="single" w:sz="6" w:space="0" w:color="000000"/>
              <w:left w:val="single" w:sz="6" w:space="0" w:color="000000"/>
              <w:bottom w:val="single" w:sz="6" w:space="0" w:color="000000"/>
              <w:right w:val="single" w:sz="6" w:space="0" w:color="000000"/>
            </w:tcBorders>
            <w:vAlign w:val="center"/>
          </w:tcPr>
          <w:p w14:paraId="1E62C55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2821</w:t>
            </w:r>
          </w:p>
        </w:tc>
        <w:tc>
          <w:tcPr>
            <w:tcW w:w="1418" w:type="dxa"/>
            <w:tcBorders>
              <w:top w:val="single" w:sz="6" w:space="0" w:color="000000"/>
              <w:left w:val="single" w:sz="6" w:space="0" w:color="000000"/>
              <w:bottom w:val="single" w:sz="6" w:space="0" w:color="000000"/>
              <w:right w:val="single" w:sz="6" w:space="0" w:color="000000"/>
            </w:tcBorders>
            <w:vAlign w:val="center"/>
          </w:tcPr>
          <w:p w14:paraId="4E38C6E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1</w:t>
            </w:r>
            <w:r>
              <w:rPr>
                <w:rFonts w:ascii="Times New Roman" w:hAnsi="Times New Roman" w:cs="Times New Roman"/>
                <w:color w:val="000000" w:themeColor="text1"/>
              </w:rPr>
              <w:t>,</w:t>
            </w:r>
            <w:r w:rsidRPr="007E4EBC">
              <w:rPr>
                <w:rFonts w:ascii="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7333B69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0266929A" w14:textId="77777777" w:rsidTr="00ED22E1">
        <w:trPr>
          <w:trHeight w:val="320"/>
        </w:trPr>
        <w:tc>
          <w:tcPr>
            <w:tcW w:w="1843" w:type="dxa"/>
            <w:vMerge/>
            <w:tcBorders>
              <w:left w:val="single" w:sz="6" w:space="0" w:color="000000"/>
              <w:right w:val="single" w:sz="6" w:space="0" w:color="000000"/>
            </w:tcBorders>
            <w:vAlign w:val="center"/>
          </w:tcPr>
          <w:p w14:paraId="3BD5FC4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B3CB30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02AD991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9963</w:t>
            </w:r>
          </w:p>
        </w:tc>
        <w:tc>
          <w:tcPr>
            <w:tcW w:w="1418" w:type="dxa"/>
            <w:tcBorders>
              <w:top w:val="single" w:sz="6" w:space="0" w:color="000000"/>
              <w:left w:val="single" w:sz="6" w:space="0" w:color="000000"/>
              <w:bottom w:val="single" w:sz="6" w:space="0" w:color="000000"/>
              <w:right w:val="single" w:sz="6" w:space="0" w:color="000000"/>
            </w:tcBorders>
            <w:vAlign w:val="center"/>
          </w:tcPr>
          <w:p w14:paraId="58D7F1D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0095</w:t>
            </w:r>
          </w:p>
        </w:tc>
        <w:tc>
          <w:tcPr>
            <w:tcW w:w="1417" w:type="dxa"/>
            <w:tcBorders>
              <w:top w:val="single" w:sz="6" w:space="0" w:color="000000"/>
              <w:left w:val="single" w:sz="6" w:space="0" w:color="000000"/>
              <w:bottom w:val="single" w:sz="6" w:space="0" w:color="000000"/>
              <w:right w:val="single" w:sz="6" w:space="0" w:color="000000"/>
            </w:tcBorders>
            <w:vAlign w:val="center"/>
          </w:tcPr>
          <w:p w14:paraId="6F66563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9503</w:t>
            </w:r>
          </w:p>
        </w:tc>
        <w:tc>
          <w:tcPr>
            <w:tcW w:w="1418" w:type="dxa"/>
            <w:tcBorders>
              <w:top w:val="single" w:sz="6" w:space="0" w:color="000000"/>
              <w:left w:val="single" w:sz="6" w:space="0" w:color="000000"/>
              <w:bottom w:val="single" w:sz="6" w:space="0" w:color="000000"/>
              <w:right w:val="single" w:sz="6" w:space="0" w:color="000000"/>
            </w:tcBorders>
            <w:vAlign w:val="center"/>
          </w:tcPr>
          <w:p w14:paraId="4406964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4BBF3BD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005FDE02" w14:textId="77777777" w:rsidTr="00ED22E1">
        <w:trPr>
          <w:trHeight w:val="320"/>
        </w:trPr>
        <w:tc>
          <w:tcPr>
            <w:tcW w:w="1843" w:type="dxa"/>
            <w:vMerge/>
            <w:tcBorders>
              <w:left w:val="single" w:sz="6" w:space="0" w:color="000000"/>
              <w:right w:val="single" w:sz="6" w:space="0" w:color="000000"/>
            </w:tcBorders>
            <w:vAlign w:val="center"/>
          </w:tcPr>
          <w:p w14:paraId="3412D0F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E7AEA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6325525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8378</w:t>
            </w:r>
          </w:p>
        </w:tc>
        <w:tc>
          <w:tcPr>
            <w:tcW w:w="1418" w:type="dxa"/>
            <w:tcBorders>
              <w:top w:val="single" w:sz="6" w:space="0" w:color="000000"/>
              <w:left w:val="single" w:sz="6" w:space="0" w:color="000000"/>
              <w:bottom w:val="single" w:sz="6" w:space="0" w:color="000000"/>
              <w:right w:val="single" w:sz="6" w:space="0" w:color="000000"/>
            </w:tcBorders>
            <w:vAlign w:val="center"/>
          </w:tcPr>
          <w:p w14:paraId="29D449C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0721</w:t>
            </w:r>
          </w:p>
        </w:tc>
        <w:tc>
          <w:tcPr>
            <w:tcW w:w="1417" w:type="dxa"/>
            <w:tcBorders>
              <w:top w:val="single" w:sz="6" w:space="0" w:color="000000"/>
              <w:left w:val="single" w:sz="6" w:space="0" w:color="000000"/>
              <w:bottom w:val="single" w:sz="6" w:space="0" w:color="000000"/>
              <w:right w:val="single" w:sz="6" w:space="0" w:color="000000"/>
            </w:tcBorders>
            <w:vAlign w:val="center"/>
          </w:tcPr>
          <w:p w14:paraId="501FAC1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19C2C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9495</w:t>
            </w:r>
          </w:p>
        </w:tc>
        <w:tc>
          <w:tcPr>
            <w:tcW w:w="850" w:type="dxa"/>
            <w:tcBorders>
              <w:top w:val="single" w:sz="6" w:space="0" w:color="000000"/>
              <w:left w:val="single" w:sz="6" w:space="0" w:color="000000"/>
              <w:bottom w:val="single" w:sz="6" w:space="0" w:color="000000"/>
              <w:right w:val="single" w:sz="6" w:space="0" w:color="000000"/>
            </w:tcBorders>
            <w:vAlign w:val="center"/>
          </w:tcPr>
          <w:p w14:paraId="7953012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073EAFF1" w14:textId="77777777" w:rsidTr="00ED22E1">
        <w:trPr>
          <w:trHeight w:val="320"/>
        </w:trPr>
        <w:tc>
          <w:tcPr>
            <w:tcW w:w="1843" w:type="dxa"/>
            <w:vMerge/>
            <w:tcBorders>
              <w:left w:val="single" w:sz="6" w:space="0" w:color="000000"/>
              <w:right w:val="single" w:sz="6" w:space="0" w:color="000000"/>
            </w:tcBorders>
            <w:vAlign w:val="center"/>
          </w:tcPr>
          <w:p w14:paraId="78D4A60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0F32AD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5BBEAA4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5784</w:t>
            </w:r>
          </w:p>
        </w:tc>
        <w:tc>
          <w:tcPr>
            <w:tcW w:w="1418" w:type="dxa"/>
            <w:tcBorders>
              <w:top w:val="single" w:sz="6" w:space="0" w:color="000000"/>
              <w:left w:val="single" w:sz="6" w:space="0" w:color="000000"/>
              <w:bottom w:val="single" w:sz="6" w:space="0" w:color="000000"/>
              <w:right w:val="single" w:sz="6" w:space="0" w:color="000000"/>
            </w:tcBorders>
            <w:vAlign w:val="center"/>
          </w:tcPr>
          <w:p w14:paraId="3C98616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0781</w:t>
            </w:r>
          </w:p>
        </w:tc>
        <w:tc>
          <w:tcPr>
            <w:tcW w:w="1417" w:type="dxa"/>
            <w:tcBorders>
              <w:top w:val="single" w:sz="6" w:space="0" w:color="000000"/>
              <w:left w:val="single" w:sz="6" w:space="0" w:color="000000"/>
              <w:bottom w:val="single" w:sz="6" w:space="0" w:color="000000"/>
              <w:right w:val="single" w:sz="6" w:space="0" w:color="000000"/>
            </w:tcBorders>
            <w:vAlign w:val="center"/>
          </w:tcPr>
          <w:p w14:paraId="3CDCA76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4217</w:t>
            </w:r>
          </w:p>
        </w:tc>
        <w:tc>
          <w:tcPr>
            <w:tcW w:w="1418" w:type="dxa"/>
            <w:tcBorders>
              <w:top w:val="single" w:sz="6" w:space="0" w:color="000000"/>
              <w:left w:val="single" w:sz="6" w:space="0" w:color="000000"/>
              <w:bottom w:val="single" w:sz="6" w:space="0" w:color="000000"/>
              <w:right w:val="single" w:sz="6" w:space="0" w:color="000000"/>
            </w:tcBorders>
            <w:vAlign w:val="center"/>
          </w:tcPr>
          <w:p w14:paraId="780FA44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6971</w:t>
            </w:r>
          </w:p>
        </w:tc>
        <w:tc>
          <w:tcPr>
            <w:tcW w:w="850" w:type="dxa"/>
            <w:tcBorders>
              <w:top w:val="single" w:sz="6" w:space="0" w:color="000000"/>
              <w:left w:val="single" w:sz="6" w:space="0" w:color="000000"/>
              <w:bottom w:val="single" w:sz="6" w:space="0" w:color="000000"/>
              <w:right w:val="single" w:sz="6" w:space="0" w:color="000000"/>
            </w:tcBorders>
            <w:vAlign w:val="center"/>
          </w:tcPr>
          <w:p w14:paraId="0B1D89D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28E18D10"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0AF05D1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22EDE3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1B10C98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5620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1084E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0946</w:t>
            </w:r>
          </w:p>
        </w:tc>
        <w:tc>
          <w:tcPr>
            <w:tcW w:w="1417" w:type="dxa"/>
            <w:tcBorders>
              <w:top w:val="single" w:sz="6" w:space="0" w:color="000000"/>
              <w:left w:val="single" w:sz="6" w:space="0" w:color="000000"/>
              <w:bottom w:val="single" w:sz="6" w:space="0" w:color="000000"/>
              <w:right w:val="single" w:sz="6" w:space="0" w:color="000000"/>
            </w:tcBorders>
            <w:vAlign w:val="center"/>
          </w:tcPr>
          <w:p w14:paraId="0AC68C1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2821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F9655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6995</w:t>
            </w:r>
          </w:p>
        </w:tc>
        <w:tc>
          <w:tcPr>
            <w:tcW w:w="850" w:type="dxa"/>
            <w:tcBorders>
              <w:top w:val="single" w:sz="6" w:space="0" w:color="000000"/>
              <w:left w:val="single" w:sz="6" w:space="0" w:color="000000"/>
              <w:bottom w:val="single" w:sz="6" w:space="0" w:color="000000"/>
              <w:right w:val="single" w:sz="6" w:space="0" w:color="000000"/>
            </w:tcBorders>
            <w:vAlign w:val="center"/>
          </w:tcPr>
          <w:p w14:paraId="63B16E4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14ED5907"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6FED79C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Rr</w:t>
            </w:r>
          </w:p>
        </w:tc>
        <w:tc>
          <w:tcPr>
            <w:tcW w:w="1134" w:type="dxa"/>
            <w:tcBorders>
              <w:top w:val="single" w:sz="6" w:space="0" w:color="000000"/>
              <w:left w:val="single" w:sz="6" w:space="0" w:color="000000"/>
              <w:bottom w:val="single" w:sz="6" w:space="0" w:color="000000"/>
              <w:right w:val="single" w:sz="6" w:space="0" w:color="000000"/>
            </w:tcBorders>
            <w:vAlign w:val="center"/>
          </w:tcPr>
          <w:p w14:paraId="04658E6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4714C76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9339</w:t>
            </w:r>
          </w:p>
        </w:tc>
        <w:tc>
          <w:tcPr>
            <w:tcW w:w="1418" w:type="dxa"/>
            <w:tcBorders>
              <w:top w:val="single" w:sz="6" w:space="0" w:color="000000"/>
              <w:left w:val="single" w:sz="6" w:space="0" w:color="000000"/>
              <w:bottom w:val="single" w:sz="6" w:space="0" w:color="000000"/>
              <w:right w:val="single" w:sz="6" w:space="0" w:color="000000"/>
            </w:tcBorders>
            <w:vAlign w:val="center"/>
          </w:tcPr>
          <w:p w14:paraId="0333A1C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1277</w:t>
            </w:r>
          </w:p>
        </w:tc>
        <w:tc>
          <w:tcPr>
            <w:tcW w:w="1417" w:type="dxa"/>
            <w:tcBorders>
              <w:top w:val="single" w:sz="6" w:space="0" w:color="000000"/>
              <w:left w:val="single" w:sz="6" w:space="0" w:color="000000"/>
              <w:bottom w:val="single" w:sz="6" w:space="0" w:color="000000"/>
              <w:right w:val="single" w:sz="6" w:space="0" w:color="000000"/>
            </w:tcBorders>
            <w:vAlign w:val="center"/>
          </w:tcPr>
          <w:p w14:paraId="6ED2087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3406</w:t>
            </w:r>
          </w:p>
        </w:tc>
        <w:tc>
          <w:tcPr>
            <w:tcW w:w="1418" w:type="dxa"/>
            <w:tcBorders>
              <w:top w:val="single" w:sz="6" w:space="0" w:color="000000"/>
              <w:left w:val="single" w:sz="6" w:space="0" w:color="000000"/>
              <w:bottom w:val="single" w:sz="6" w:space="0" w:color="000000"/>
              <w:right w:val="single" w:sz="6" w:space="0" w:color="000000"/>
            </w:tcBorders>
            <w:vAlign w:val="center"/>
          </w:tcPr>
          <w:p w14:paraId="0A9B876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1</w:t>
            </w:r>
            <w:r>
              <w:rPr>
                <w:rFonts w:ascii="Times New Roman" w:hAnsi="Times New Roman" w:cs="Times New Roman"/>
                <w:color w:val="000000" w:themeColor="text1"/>
              </w:rPr>
              <w:t>,</w:t>
            </w:r>
            <w:r w:rsidRPr="007E4EBC">
              <w:rPr>
                <w:rFonts w:ascii="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0BA6B15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2BDD352D" w14:textId="77777777" w:rsidTr="00ED22E1">
        <w:trPr>
          <w:trHeight w:val="320"/>
        </w:trPr>
        <w:tc>
          <w:tcPr>
            <w:tcW w:w="1843" w:type="dxa"/>
            <w:vMerge/>
            <w:tcBorders>
              <w:left w:val="single" w:sz="6" w:space="0" w:color="000000"/>
              <w:right w:val="single" w:sz="6" w:space="0" w:color="000000"/>
            </w:tcBorders>
            <w:vAlign w:val="center"/>
          </w:tcPr>
          <w:p w14:paraId="707D2AE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CE38CB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109A870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9971</w:t>
            </w:r>
          </w:p>
        </w:tc>
        <w:tc>
          <w:tcPr>
            <w:tcW w:w="1418" w:type="dxa"/>
            <w:tcBorders>
              <w:top w:val="single" w:sz="6" w:space="0" w:color="000000"/>
              <w:left w:val="single" w:sz="6" w:space="0" w:color="000000"/>
              <w:bottom w:val="single" w:sz="6" w:space="0" w:color="000000"/>
              <w:right w:val="single" w:sz="6" w:space="0" w:color="000000"/>
            </w:tcBorders>
            <w:vAlign w:val="center"/>
          </w:tcPr>
          <w:p w14:paraId="133AC7A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0085</w:t>
            </w:r>
          </w:p>
        </w:tc>
        <w:tc>
          <w:tcPr>
            <w:tcW w:w="1417" w:type="dxa"/>
            <w:tcBorders>
              <w:top w:val="single" w:sz="6" w:space="0" w:color="000000"/>
              <w:left w:val="single" w:sz="6" w:space="0" w:color="000000"/>
              <w:bottom w:val="single" w:sz="6" w:space="0" w:color="000000"/>
              <w:right w:val="single" w:sz="6" w:space="0" w:color="000000"/>
            </w:tcBorders>
            <w:vAlign w:val="center"/>
          </w:tcPr>
          <w:p w14:paraId="5109F64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9503</w:t>
            </w:r>
          </w:p>
        </w:tc>
        <w:tc>
          <w:tcPr>
            <w:tcW w:w="1418" w:type="dxa"/>
            <w:tcBorders>
              <w:top w:val="single" w:sz="6" w:space="0" w:color="000000"/>
              <w:left w:val="single" w:sz="6" w:space="0" w:color="000000"/>
              <w:bottom w:val="single" w:sz="6" w:space="0" w:color="000000"/>
              <w:right w:val="single" w:sz="6" w:space="0" w:color="000000"/>
            </w:tcBorders>
            <w:vAlign w:val="center"/>
          </w:tcPr>
          <w:p w14:paraId="063B07B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21A4019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52589BE1" w14:textId="77777777" w:rsidTr="00ED22E1">
        <w:trPr>
          <w:trHeight w:val="320"/>
        </w:trPr>
        <w:tc>
          <w:tcPr>
            <w:tcW w:w="1843" w:type="dxa"/>
            <w:vMerge/>
            <w:tcBorders>
              <w:left w:val="single" w:sz="6" w:space="0" w:color="000000"/>
              <w:right w:val="single" w:sz="6" w:space="0" w:color="000000"/>
            </w:tcBorders>
            <w:vAlign w:val="center"/>
          </w:tcPr>
          <w:p w14:paraId="604DD1D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47824C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3027FA4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8732</w:t>
            </w:r>
          </w:p>
        </w:tc>
        <w:tc>
          <w:tcPr>
            <w:tcW w:w="1418" w:type="dxa"/>
            <w:tcBorders>
              <w:top w:val="single" w:sz="6" w:space="0" w:color="000000"/>
              <w:left w:val="single" w:sz="6" w:space="0" w:color="000000"/>
              <w:bottom w:val="single" w:sz="6" w:space="0" w:color="000000"/>
              <w:right w:val="single" w:sz="6" w:space="0" w:color="000000"/>
            </w:tcBorders>
            <w:vAlign w:val="center"/>
          </w:tcPr>
          <w:p w14:paraId="08B945A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0898</w:t>
            </w:r>
          </w:p>
        </w:tc>
        <w:tc>
          <w:tcPr>
            <w:tcW w:w="1417" w:type="dxa"/>
            <w:tcBorders>
              <w:top w:val="single" w:sz="6" w:space="0" w:color="000000"/>
              <w:left w:val="single" w:sz="6" w:space="0" w:color="000000"/>
              <w:bottom w:val="single" w:sz="6" w:space="0" w:color="000000"/>
              <w:right w:val="single" w:sz="6" w:space="0" w:color="000000"/>
            </w:tcBorders>
            <w:vAlign w:val="center"/>
          </w:tcPr>
          <w:p w14:paraId="46B27CB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4867A99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4BE2AEC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73CA5A83" w14:textId="77777777" w:rsidTr="00ED22E1">
        <w:trPr>
          <w:trHeight w:val="320"/>
        </w:trPr>
        <w:tc>
          <w:tcPr>
            <w:tcW w:w="1843" w:type="dxa"/>
            <w:vMerge/>
            <w:tcBorders>
              <w:left w:val="single" w:sz="6" w:space="0" w:color="000000"/>
              <w:right w:val="single" w:sz="6" w:space="0" w:color="000000"/>
            </w:tcBorders>
            <w:vAlign w:val="center"/>
          </w:tcPr>
          <w:p w14:paraId="2C60E36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C019A8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0491DCE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9029</w:t>
            </w:r>
          </w:p>
        </w:tc>
        <w:tc>
          <w:tcPr>
            <w:tcW w:w="1418" w:type="dxa"/>
            <w:tcBorders>
              <w:top w:val="single" w:sz="6" w:space="0" w:color="000000"/>
              <w:left w:val="single" w:sz="6" w:space="0" w:color="000000"/>
              <w:bottom w:val="single" w:sz="6" w:space="0" w:color="000000"/>
              <w:right w:val="single" w:sz="6" w:space="0" w:color="000000"/>
            </w:tcBorders>
            <w:vAlign w:val="center"/>
          </w:tcPr>
          <w:p w14:paraId="6AD5263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0956</w:t>
            </w:r>
          </w:p>
        </w:tc>
        <w:tc>
          <w:tcPr>
            <w:tcW w:w="1417" w:type="dxa"/>
            <w:tcBorders>
              <w:top w:val="single" w:sz="6" w:space="0" w:color="000000"/>
              <w:left w:val="single" w:sz="6" w:space="0" w:color="000000"/>
              <w:bottom w:val="single" w:sz="6" w:space="0" w:color="000000"/>
              <w:right w:val="single" w:sz="6" w:space="0" w:color="000000"/>
            </w:tcBorders>
            <w:vAlign w:val="center"/>
          </w:tcPr>
          <w:p w14:paraId="0E272B8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7033</w:t>
            </w:r>
          </w:p>
        </w:tc>
        <w:tc>
          <w:tcPr>
            <w:tcW w:w="1418" w:type="dxa"/>
            <w:tcBorders>
              <w:top w:val="single" w:sz="6" w:space="0" w:color="000000"/>
              <w:left w:val="single" w:sz="6" w:space="0" w:color="000000"/>
              <w:bottom w:val="single" w:sz="6" w:space="0" w:color="000000"/>
              <w:right w:val="single" w:sz="6" w:space="0" w:color="000000"/>
            </w:tcBorders>
            <w:vAlign w:val="center"/>
          </w:tcPr>
          <w:p w14:paraId="0FBE7C8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19BC9C7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48B02F4A"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34FF4E0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1610E8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43771C6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5810</w:t>
            </w:r>
          </w:p>
        </w:tc>
        <w:tc>
          <w:tcPr>
            <w:tcW w:w="1418" w:type="dxa"/>
            <w:tcBorders>
              <w:top w:val="single" w:sz="6" w:space="0" w:color="000000"/>
              <w:left w:val="single" w:sz="6" w:space="0" w:color="000000"/>
              <w:bottom w:val="single" w:sz="6" w:space="0" w:color="000000"/>
              <w:right w:val="single" w:sz="6" w:space="0" w:color="000000"/>
            </w:tcBorders>
            <w:vAlign w:val="center"/>
          </w:tcPr>
          <w:p w14:paraId="4B8A2AB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0769</w:t>
            </w:r>
          </w:p>
        </w:tc>
        <w:tc>
          <w:tcPr>
            <w:tcW w:w="1417" w:type="dxa"/>
            <w:tcBorders>
              <w:top w:val="single" w:sz="6" w:space="0" w:color="000000"/>
              <w:left w:val="single" w:sz="6" w:space="0" w:color="000000"/>
              <w:bottom w:val="single" w:sz="6" w:space="0" w:color="000000"/>
              <w:right w:val="single" w:sz="6" w:space="0" w:color="000000"/>
            </w:tcBorders>
            <w:vAlign w:val="center"/>
          </w:tcPr>
          <w:p w14:paraId="0E963D6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3406</w:t>
            </w:r>
          </w:p>
        </w:tc>
        <w:tc>
          <w:tcPr>
            <w:tcW w:w="1418" w:type="dxa"/>
            <w:tcBorders>
              <w:top w:val="single" w:sz="6" w:space="0" w:color="000000"/>
              <w:left w:val="single" w:sz="6" w:space="0" w:color="000000"/>
              <w:bottom w:val="single" w:sz="6" w:space="0" w:color="000000"/>
              <w:right w:val="single" w:sz="6" w:space="0" w:color="000000"/>
            </w:tcBorders>
            <w:vAlign w:val="center"/>
          </w:tcPr>
          <w:p w14:paraId="34BF2AE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6995</w:t>
            </w:r>
          </w:p>
        </w:tc>
        <w:tc>
          <w:tcPr>
            <w:tcW w:w="850" w:type="dxa"/>
            <w:tcBorders>
              <w:top w:val="single" w:sz="6" w:space="0" w:color="000000"/>
              <w:left w:val="single" w:sz="6" w:space="0" w:color="000000"/>
              <w:bottom w:val="single" w:sz="6" w:space="0" w:color="000000"/>
              <w:right w:val="single" w:sz="6" w:space="0" w:color="000000"/>
            </w:tcBorders>
            <w:vAlign w:val="center"/>
          </w:tcPr>
          <w:p w14:paraId="24DCE0F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189D7D31"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2A12FA8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Size</w:t>
            </w:r>
          </w:p>
        </w:tc>
        <w:tc>
          <w:tcPr>
            <w:tcW w:w="1134" w:type="dxa"/>
            <w:tcBorders>
              <w:top w:val="single" w:sz="6" w:space="0" w:color="000000"/>
              <w:left w:val="single" w:sz="6" w:space="0" w:color="000000"/>
              <w:bottom w:val="single" w:sz="6" w:space="0" w:color="000000"/>
              <w:right w:val="single" w:sz="6" w:space="0" w:color="000000"/>
            </w:tcBorders>
            <w:vAlign w:val="center"/>
          </w:tcPr>
          <w:p w14:paraId="352111C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50B42D9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27</w:t>
            </w:r>
            <w:r>
              <w:rPr>
                <w:rFonts w:ascii="Times New Roman" w:hAnsi="Times New Roman" w:cs="Times New Roman"/>
                <w:color w:val="000000" w:themeColor="text1"/>
              </w:rPr>
              <w:t>,</w:t>
            </w:r>
            <w:r w:rsidRPr="007E4EBC">
              <w:rPr>
                <w:rFonts w:ascii="Times New Roman" w:hAnsi="Times New Roman" w:cs="Times New Roman"/>
                <w:color w:val="000000" w:themeColor="text1"/>
              </w:rPr>
              <w:t>9997</w:t>
            </w:r>
          </w:p>
        </w:tc>
        <w:tc>
          <w:tcPr>
            <w:tcW w:w="1418" w:type="dxa"/>
            <w:tcBorders>
              <w:top w:val="single" w:sz="6" w:space="0" w:color="000000"/>
              <w:left w:val="single" w:sz="6" w:space="0" w:color="000000"/>
              <w:bottom w:val="single" w:sz="6" w:space="0" w:color="000000"/>
              <w:right w:val="single" w:sz="6" w:space="0" w:color="000000"/>
            </w:tcBorders>
            <w:vAlign w:val="center"/>
          </w:tcPr>
          <w:p w14:paraId="2B454D4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1</w:t>
            </w:r>
            <w:r>
              <w:rPr>
                <w:rFonts w:ascii="Times New Roman" w:hAnsi="Times New Roman" w:cs="Times New Roman"/>
                <w:color w:val="000000" w:themeColor="text1"/>
              </w:rPr>
              <w:t>,</w:t>
            </w:r>
            <w:r w:rsidRPr="007E4EBC">
              <w:rPr>
                <w:rFonts w:ascii="Times New Roman" w:hAnsi="Times New Roman" w:cs="Times New Roman"/>
                <w:color w:val="000000" w:themeColor="text1"/>
              </w:rPr>
              <w:t>3240</w:t>
            </w:r>
          </w:p>
        </w:tc>
        <w:tc>
          <w:tcPr>
            <w:tcW w:w="1417" w:type="dxa"/>
            <w:tcBorders>
              <w:top w:val="single" w:sz="6" w:space="0" w:color="000000"/>
              <w:left w:val="single" w:sz="6" w:space="0" w:color="000000"/>
              <w:bottom w:val="single" w:sz="6" w:space="0" w:color="000000"/>
              <w:right w:val="single" w:sz="6" w:space="0" w:color="000000"/>
            </w:tcBorders>
            <w:vAlign w:val="center"/>
          </w:tcPr>
          <w:p w14:paraId="1CB24D5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25</w:t>
            </w:r>
            <w:r>
              <w:rPr>
                <w:rFonts w:ascii="Times New Roman" w:hAnsi="Times New Roman" w:cs="Times New Roman"/>
                <w:color w:val="000000" w:themeColor="text1"/>
              </w:rPr>
              <w:t>,</w:t>
            </w:r>
            <w:r w:rsidRPr="007E4EBC">
              <w:rPr>
                <w:rFonts w:ascii="Times New Roman" w:hAnsi="Times New Roman" w:cs="Times New Roman"/>
                <w:color w:val="000000" w:themeColor="text1"/>
              </w:rPr>
              <w:t>4219</w:t>
            </w:r>
          </w:p>
        </w:tc>
        <w:tc>
          <w:tcPr>
            <w:tcW w:w="1418" w:type="dxa"/>
            <w:tcBorders>
              <w:top w:val="single" w:sz="6" w:space="0" w:color="000000"/>
              <w:left w:val="single" w:sz="6" w:space="0" w:color="000000"/>
              <w:bottom w:val="single" w:sz="6" w:space="0" w:color="000000"/>
              <w:right w:val="single" w:sz="6" w:space="0" w:color="000000"/>
            </w:tcBorders>
            <w:vAlign w:val="center"/>
          </w:tcPr>
          <w:p w14:paraId="7F4E1DC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33</w:t>
            </w:r>
            <w:r>
              <w:rPr>
                <w:rFonts w:ascii="Times New Roman" w:hAnsi="Times New Roman" w:cs="Times New Roman"/>
                <w:color w:val="000000" w:themeColor="text1"/>
              </w:rPr>
              <w:t>,</w:t>
            </w:r>
            <w:r w:rsidRPr="007E4EBC">
              <w:rPr>
                <w:rFonts w:ascii="Times New Roman" w:hAnsi="Times New Roman" w:cs="Times New Roman"/>
                <w:color w:val="000000" w:themeColor="text1"/>
              </w:rPr>
              <w:t>6792</w:t>
            </w:r>
          </w:p>
        </w:tc>
        <w:tc>
          <w:tcPr>
            <w:tcW w:w="850" w:type="dxa"/>
            <w:tcBorders>
              <w:top w:val="single" w:sz="6" w:space="0" w:color="000000"/>
              <w:left w:val="single" w:sz="6" w:space="0" w:color="000000"/>
              <w:bottom w:val="single" w:sz="6" w:space="0" w:color="000000"/>
              <w:right w:val="single" w:sz="6" w:space="0" w:color="000000"/>
            </w:tcBorders>
            <w:vAlign w:val="center"/>
          </w:tcPr>
          <w:p w14:paraId="72D9625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71001747" w14:textId="77777777" w:rsidTr="00ED22E1">
        <w:trPr>
          <w:trHeight w:val="320"/>
        </w:trPr>
        <w:tc>
          <w:tcPr>
            <w:tcW w:w="1843" w:type="dxa"/>
            <w:vMerge/>
            <w:tcBorders>
              <w:left w:val="single" w:sz="6" w:space="0" w:color="000000"/>
              <w:right w:val="single" w:sz="6" w:space="0" w:color="000000"/>
            </w:tcBorders>
            <w:vAlign w:val="center"/>
          </w:tcPr>
          <w:p w14:paraId="6CD88A7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A44732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3F03B36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8534</w:t>
            </w:r>
          </w:p>
        </w:tc>
        <w:tc>
          <w:tcPr>
            <w:tcW w:w="1418" w:type="dxa"/>
            <w:tcBorders>
              <w:top w:val="single" w:sz="6" w:space="0" w:color="000000"/>
              <w:left w:val="single" w:sz="6" w:space="0" w:color="000000"/>
              <w:bottom w:val="single" w:sz="6" w:space="0" w:color="000000"/>
              <w:right w:val="single" w:sz="6" w:space="0" w:color="000000"/>
            </w:tcBorders>
            <w:vAlign w:val="center"/>
          </w:tcPr>
          <w:p w14:paraId="0C0674C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2267</w:t>
            </w:r>
          </w:p>
        </w:tc>
        <w:tc>
          <w:tcPr>
            <w:tcW w:w="1417" w:type="dxa"/>
            <w:tcBorders>
              <w:top w:val="single" w:sz="6" w:space="0" w:color="000000"/>
              <w:left w:val="single" w:sz="6" w:space="0" w:color="000000"/>
              <w:bottom w:val="single" w:sz="6" w:space="0" w:color="000000"/>
              <w:right w:val="single" w:sz="6" w:space="0" w:color="000000"/>
            </w:tcBorders>
            <w:vAlign w:val="center"/>
          </w:tcPr>
          <w:p w14:paraId="6EB9A6A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4219</w:t>
            </w:r>
          </w:p>
        </w:tc>
        <w:tc>
          <w:tcPr>
            <w:tcW w:w="1418" w:type="dxa"/>
            <w:tcBorders>
              <w:top w:val="single" w:sz="6" w:space="0" w:color="000000"/>
              <w:left w:val="single" w:sz="6" w:space="0" w:color="000000"/>
              <w:bottom w:val="single" w:sz="6" w:space="0" w:color="000000"/>
              <w:right w:val="single" w:sz="6" w:space="0" w:color="000000"/>
            </w:tcBorders>
            <w:vAlign w:val="center"/>
          </w:tcPr>
          <w:p w14:paraId="633BBB7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33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0032</w:t>
            </w:r>
          </w:p>
        </w:tc>
        <w:tc>
          <w:tcPr>
            <w:tcW w:w="850" w:type="dxa"/>
            <w:tcBorders>
              <w:top w:val="single" w:sz="6" w:space="0" w:color="000000"/>
              <w:left w:val="single" w:sz="6" w:space="0" w:color="000000"/>
              <w:bottom w:val="single" w:sz="6" w:space="0" w:color="000000"/>
              <w:right w:val="single" w:sz="6" w:space="0" w:color="000000"/>
            </w:tcBorders>
            <w:vAlign w:val="center"/>
          </w:tcPr>
          <w:p w14:paraId="0592EFA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282954A6" w14:textId="77777777" w:rsidTr="00ED22E1">
        <w:trPr>
          <w:trHeight w:val="320"/>
        </w:trPr>
        <w:tc>
          <w:tcPr>
            <w:tcW w:w="1843" w:type="dxa"/>
            <w:vMerge/>
            <w:tcBorders>
              <w:left w:val="single" w:sz="6" w:space="0" w:color="000000"/>
              <w:right w:val="single" w:sz="6" w:space="0" w:color="000000"/>
            </w:tcBorders>
            <w:vAlign w:val="center"/>
          </w:tcPr>
          <w:p w14:paraId="2B8A018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86A09F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470DF63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2434</w:t>
            </w:r>
          </w:p>
        </w:tc>
        <w:tc>
          <w:tcPr>
            <w:tcW w:w="1418" w:type="dxa"/>
            <w:tcBorders>
              <w:top w:val="single" w:sz="6" w:space="0" w:color="000000"/>
              <w:left w:val="single" w:sz="6" w:space="0" w:color="000000"/>
              <w:bottom w:val="single" w:sz="6" w:space="0" w:color="000000"/>
              <w:right w:val="single" w:sz="6" w:space="0" w:color="000000"/>
            </w:tcBorders>
            <w:vAlign w:val="center"/>
          </w:tcPr>
          <w:p w14:paraId="7DAC7F5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4313</w:t>
            </w:r>
          </w:p>
        </w:tc>
        <w:tc>
          <w:tcPr>
            <w:tcW w:w="1417" w:type="dxa"/>
            <w:tcBorders>
              <w:top w:val="single" w:sz="6" w:space="0" w:color="000000"/>
              <w:left w:val="single" w:sz="6" w:space="0" w:color="000000"/>
              <w:bottom w:val="single" w:sz="6" w:space="0" w:color="000000"/>
              <w:right w:val="single" w:sz="6" w:space="0" w:color="000000"/>
            </w:tcBorders>
            <w:vAlign w:val="center"/>
          </w:tcPr>
          <w:p w14:paraId="5D9F00A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7617</w:t>
            </w:r>
          </w:p>
        </w:tc>
        <w:tc>
          <w:tcPr>
            <w:tcW w:w="1418" w:type="dxa"/>
            <w:tcBorders>
              <w:top w:val="single" w:sz="6" w:space="0" w:color="000000"/>
              <w:left w:val="single" w:sz="6" w:space="0" w:color="000000"/>
              <w:bottom w:val="single" w:sz="6" w:space="0" w:color="000000"/>
              <w:right w:val="single" w:sz="6" w:space="0" w:color="000000"/>
            </w:tcBorders>
            <w:vAlign w:val="center"/>
          </w:tcPr>
          <w:p w14:paraId="37E8056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33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2944</w:t>
            </w:r>
          </w:p>
        </w:tc>
        <w:tc>
          <w:tcPr>
            <w:tcW w:w="850" w:type="dxa"/>
            <w:tcBorders>
              <w:top w:val="single" w:sz="6" w:space="0" w:color="000000"/>
              <w:left w:val="single" w:sz="6" w:space="0" w:color="000000"/>
              <w:bottom w:val="single" w:sz="6" w:space="0" w:color="000000"/>
              <w:right w:val="single" w:sz="6" w:space="0" w:color="000000"/>
            </w:tcBorders>
            <w:vAlign w:val="center"/>
          </w:tcPr>
          <w:p w14:paraId="5B24A70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54F62833" w14:textId="77777777" w:rsidTr="00ED22E1">
        <w:trPr>
          <w:trHeight w:val="320"/>
        </w:trPr>
        <w:tc>
          <w:tcPr>
            <w:tcW w:w="1843" w:type="dxa"/>
            <w:vMerge/>
            <w:tcBorders>
              <w:left w:val="single" w:sz="6" w:space="0" w:color="000000"/>
              <w:right w:val="single" w:sz="6" w:space="0" w:color="000000"/>
            </w:tcBorders>
            <w:vAlign w:val="center"/>
          </w:tcPr>
          <w:p w14:paraId="54A11D4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3EBFBE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4F2B12E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1938</w:t>
            </w:r>
          </w:p>
        </w:tc>
        <w:tc>
          <w:tcPr>
            <w:tcW w:w="1418" w:type="dxa"/>
            <w:tcBorders>
              <w:top w:val="single" w:sz="6" w:space="0" w:color="000000"/>
              <w:left w:val="single" w:sz="6" w:space="0" w:color="000000"/>
              <w:bottom w:val="single" w:sz="6" w:space="0" w:color="000000"/>
              <w:right w:val="single" w:sz="6" w:space="0" w:color="000000"/>
            </w:tcBorders>
            <w:vAlign w:val="center"/>
          </w:tcPr>
          <w:p w14:paraId="4281D14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4414</w:t>
            </w:r>
          </w:p>
        </w:tc>
        <w:tc>
          <w:tcPr>
            <w:tcW w:w="1417" w:type="dxa"/>
            <w:tcBorders>
              <w:top w:val="single" w:sz="6" w:space="0" w:color="000000"/>
              <w:left w:val="single" w:sz="6" w:space="0" w:color="000000"/>
              <w:bottom w:val="single" w:sz="6" w:space="0" w:color="000000"/>
              <w:right w:val="single" w:sz="6" w:space="0" w:color="000000"/>
            </w:tcBorders>
            <w:vAlign w:val="center"/>
          </w:tcPr>
          <w:p w14:paraId="09479AE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26</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0259</w:t>
            </w:r>
          </w:p>
        </w:tc>
        <w:tc>
          <w:tcPr>
            <w:tcW w:w="1418" w:type="dxa"/>
            <w:tcBorders>
              <w:top w:val="single" w:sz="6" w:space="0" w:color="000000"/>
              <w:left w:val="single" w:sz="6" w:space="0" w:color="000000"/>
              <w:bottom w:val="single" w:sz="6" w:space="0" w:color="000000"/>
              <w:right w:val="single" w:sz="6" w:space="0" w:color="000000"/>
            </w:tcBorders>
            <w:vAlign w:val="center"/>
          </w:tcPr>
          <w:p w14:paraId="1B0EED5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31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0170</w:t>
            </w:r>
          </w:p>
        </w:tc>
        <w:tc>
          <w:tcPr>
            <w:tcW w:w="850" w:type="dxa"/>
            <w:tcBorders>
              <w:top w:val="single" w:sz="6" w:space="0" w:color="000000"/>
              <w:left w:val="single" w:sz="6" w:space="0" w:color="000000"/>
              <w:bottom w:val="single" w:sz="6" w:space="0" w:color="000000"/>
              <w:right w:val="single" w:sz="6" w:space="0" w:color="000000"/>
            </w:tcBorders>
            <w:vAlign w:val="center"/>
          </w:tcPr>
          <w:p w14:paraId="26B3A60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74389E78"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0271007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42B000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40AD455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5061</w:t>
            </w:r>
          </w:p>
        </w:tc>
        <w:tc>
          <w:tcPr>
            <w:tcW w:w="1418" w:type="dxa"/>
            <w:tcBorders>
              <w:top w:val="single" w:sz="6" w:space="0" w:color="000000"/>
              <w:left w:val="single" w:sz="6" w:space="0" w:color="000000"/>
              <w:bottom w:val="single" w:sz="6" w:space="0" w:color="000000"/>
              <w:right w:val="single" w:sz="6" w:space="0" w:color="000000"/>
            </w:tcBorders>
            <w:vAlign w:val="center"/>
          </w:tcPr>
          <w:p w14:paraId="5249226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5316</w:t>
            </w:r>
          </w:p>
        </w:tc>
        <w:tc>
          <w:tcPr>
            <w:tcW w:w="1417" w:type="dxa"/>
            <w:tcBorders>
              <w:top w:val="single" w:sz="6" w:space="0" w:color="000000"/>
              <w:left w:val="single" w:sz="6" w:space="0" w:color="000000"/>
              <w:bottom w:val="single" w:sz="6" w:space="0" w:color="000000"/>
              <w:right w:val="single" w:sz="6" w:space="0" w:color="000000"/>
            </w:tcBorders>
            <w:vAlign w:val="center"/>
          </w:tcPr>
          <w:p w14:paraId="5ABA559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5283</w:t>
            </w:r>
          </w:p>
        </w:tc>
        <w:tc>
          <w:tcPr>
            <w:tcW w:w="1418" w:type="dxa"/>
            <w:tcBorders>
              <w:top w:val="single" w:sz="6" w:space="0" w:color="000000"/>
              <w:left w:val="single" w:sz="6" w:space="0" w:color="000000"/>
              <w:bottom w:val="single" w:sz="6" w:space="0" w:color="000000"/>
              <w:right w:val="single" w:sz="6" w:space="0" w:color="000000"/>
            </w:tcBorders>
            <w:vAlign w:val="center"/>
          </w:tcPr>
          <w:p w14:paraId="397238D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33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6792</w:t>
            </w:r>
          </w:p>
        </w:tc>
        <w:tc>
          <w:tcPr>
            <w:tcW w:w="850" w:type="dxa"/>
            <w:tcBorders>
              <w:top w:val="single" w:sz="6" w:space="0" w:color="000000"/>
              <w:left w:val="single" w:sz="6" w:space="0" w:color="000000"/>
              <w:bottom w:val="single" w:sz="6" w:space="0" w:color="000000"/>
              <w:right w:val="single" w:sz="6" w:space="0" w:color="000000"/>
            </w:tcBorders>
            <w:vAlign w:val="center"/>
          </w:tcPr>
          <w:p w14:paraId="6DFBE97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7D569FE1" w14:textId="77777777" w:rsidTr="00ED22E1">
        <w:trPr>
          <w:trHeight w:val="320"/>
        </w:trPr>
        <w:tc>
          <w:tcPr>
            <w:tcW w:w="1843" w:type="dxa"/>
            <w:vMerge w:val="restart"/>
            <w:tcBorders>
              <w:left w:val="single" w:sz="6" w:space="0" w:color="000000"/>
              <w:right w:val="single" w:sz="6" w:space="0" w:color="000000"/>
            </w:tcBorders>
            <w:vAlign w:val="center"/>
          </w:tcPr>
          <w:p w14:paraId="3B2467C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Age</w:t>
            </w:r>
          </w:p>
        </w:tc>
        <w:tc>
          <w:tcPr>
            <w:tcW w:w="1134" w:type="dxa"/>
            <w:tcBorders>
              <w:top w:val="single" w:sz="6" w:space="0" w:color="000000"/>
              <w:left w:val="single" w:sz="6" w:space="0" w:color="000000"/>
              <w:bottom w:val="single" w:sz="6" w:space="0" w:color="000000"/>
              <w:right w:val="single" w:sz="6" w:space="0" w:color="000000"/>
            </w:tcBorders>
            <w:vAlign w:val="center"/>
          </w:tcPr>
          <w:p w14:paraId="7EAE9682"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0AD0E92C"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16</w:t>
            </w:r>
            <w:r>
              <w:rPr>
                <w:rFonts w:ascii="Times New Roman" w:hAnsi="Times New Roman" w:cs="Times New Roman"/>
                <w:color w:val="000000" w:themeColor="text1"/>
              </w:rPr>
              <w:t>,</w:t>
            </w:r>
            <w:r w:rsidRPr="007E4EBC">
              <w:rPr>
                <w:rFonts w:ascii="Times New Roman" w:hAnsi="Times New Roman" w:cs="Times New Roman"/>
                <w:color w:val="000000" w:themeColor="text1"/>
              </w:rPr>
              <w:t>1508</w:t>
            </w:r>
          </w:p>
        </w:tc>
        <w:tc>
          <w:tcPr>
            <w:tcW w:w="1418" w:type="dxa"/>
            <w:tcBorders>
              <w:top w:val="single" w:sz="6" w:space="0" w:color="000000"/>
              <w:left w:val="single" w:sz="6" w:space="0" w:color="000000"/>
              <w:bottom w:val="single" w:sz="6" w:space="0" w:color="000000"/>
              <w:right w:val="single" w:sz="6" w:space="0" w:color="000000"/>
            </w:tcBorders>
            <w:vAlign w:val="center"/>
          </w:tcPr>
          <w:p w14:paraId="0B8DFED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7</w:t>
            </w:r>
            <w:r>
              <w:rPr>
                <w:rFonts w:ascii="Times New Roman" w:hAnsi="Times New Roman" w:cs="Times New Roman"/>
                <w:color w:val="000000" w:themeColor="text1"/>
              </w:rPr>
              <w:t>,</w:t>
            </w:r>
            <w:r w:rsidRPr="007E4EBC">
              <w:rPr>
                <w:rFonts w:ascii="Times New Roman" w:hAnsi="Times New Roman" w:cs="Times New Roman"/>
                <w:color w:val="000000" w:themeColor="text1"/>
              </w:rPr>
              <w:t>3985</w:t>
            </w:r>
          </w:p>
        </w:tc>
        <w:tc>
          <w:tcPr>
            <w:tcW w:w="1417" w:type="dxa"/>
            <w:tcBorders>
              <w:top w:val="single" w:sz="6" w:space="0" w:color="000000"/>
              <w:left w:val="single" w:sz="6" w:space="0" w:color="000000"/>
              <w:bottom w:val="single" w:sz="6" w:space="0" w:color="000000"/>
              <w:right w:val="single" w:sz="6" w:space="0" w:color="000000"/>
            </w:tcBorders>
            <w:vAlign w:val="center"/>
          </w:tcPr>
          <w:p w14:paraId="617697B5"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3</w:t>
            </w:r>
            <w:r>
              <w:rPr>
                <w:rFonts w:ascii="Times New Roman" w:hAnsi="Times New Roman" w:cs="Times New Roman"/>
                <w:color w:val="000000" w:themeColor="text1"/>
              </w:rPr>
              <w:t>,</w:t>
            </w:r>
            <w:r w:rsidRPr="007E4EBC">
              <w:rPr>
                <w:rFonts w:ascii="Times New Roman" w:hAnsi="Times New Roman" w:cs="Times New Roman"/>
                <w:color w:val="000000" w:themeColor="text1"/>
              </w:rPr>
              <w:t>0000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1DA6E28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61</w:t>
            </w:r>
            <w:r>
              <w:rPr>
                <w:rFonts w:ascii="Times New Roman" w:hAnsi="Times New Roman" w:cs="Times New Roman"/>
                <w:color w:val="000000" w:themeColor="text1"/>
              </w:rPr>
              <w:t>,</w:t>
            </w:r>
            <w:r w:rsidRPr="007E4EBC">
              <w:rPr>
                <w:rFonts w:ascii="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264D44D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p>
        </w:tc>
      </w:tr>
      <w:tr w:rsidR="00507816" w:rsidRPr="007E4EBC" w14:paraId="6C419D6D" w14:textId="77777777" w:rsidTr="00ED22E1">
        <w:trPr>
          <w:trHeight w:val="320"/>
        </w:trPr>
        <w:tc>
          <w:tcPr>
            <w:tcW w:w="1843" w:type="dxa"/>
            <w:vMerge/>
            <w:tcBorders>
              <w:left w:val="single" w:sz="6" w:space="0" w:color="000000"/>
              <w:right w:val="single" w:sz="6" w:space="0" w:color="000000"/>
            </w:tcBorders>
            <w:vAlign w:val="center"/>
          </w:tcPr>
          <w:p w14:paraId="7F40684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4ED819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0690C224"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8765</w:t>
            </w:r>
          </w:p>
        </w:tc>
        <w:tc>
          <w:tcPr>
            <w:tcW w:w="1418" w:type="dxa"/>
            <w:tcBorders>
              <w:top w:val="single" w:sz="6" w:space="0" w:color="000000"/>
              <w:left w:val="single" w:sz="6" w:space="0" w:color="000000"/>
              <w:bottom w:val="single" w:sz="6" w:space="0" w:color="000000"/>
              <w:right w:val="single" w:sz="6" w:space="0" w:color="000000"/>
            </w:tcBorders>
            <w:vAlign w:val="center"/>
          </w:tcPr>
          <w:p w14:paraId="7A749B78"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3341</w:t>
            </w:r>
          </w:p>
        </w:tc>
        <w:tc>
          <w:tcPr>
            <w:tcW w:w="1417" w:type="dxa"/>
            <w:tcBorders>
              <w:top w:val="single" w:sz="6" w:space="0" w:color="000000"/>
              <w:left w:val="single" w:sz="6" w:space="0" w:color="000000"/>
              <w:bottom w:val="single" w:sz="6" w:space="0" w:color="000000"/>
              <w:right w:val="single" w:sz="6" w:space="0" w:color="000000"/>
            </w:tcBorders>
            <w:vAlign w:val="center"/>
          </w:tcPr>
          <w:p w14:paraId="667D33DE"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6C3BAD6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61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4879306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1</w:t>
            </w:r>
          </w:p>
        </w:tc>
      </w:tr>
      <w:tr w:rsidR="00507816" w:rsidRPr="007E4EBC" w14:paraId="2DD43892" w14:textId="77777777" w:rsidTr="00ED22E1">
        <w:trPr>
          <w:trHeight w:val="320"/>
        </w:trPr>
        <w:tc>
          <w:tcPr>
            <w:tcW w:w="1843" w:type="dxa"/>
            <w:vMerge/>
            <w:tcBorders>
              <w:left w:val="single" w:sz="6" w:space="0" w:color="000000"/>
              <w:right w:val="single" w:sz="6" w:space="0" w:color="000000"/>
            </w:tcBorders>
            <w:vAlign w:val="center"/>
          </w:tcPr>
          <w:p w14:paraId="2C41548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154E20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106F698E"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16</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9873</w:t>
            </w:r>
          </w:p>
        </w:tc>
        <w:tc>
          <w:tcPr>
            <w:tcW w:w="1418" w:type="dxa"/>
            <w:tcBorders>
              <w:top w:val="single" w:sz="6" w:space="0" w:color="000000"/>
              <w:left w:val="single" w:sz="6" w:space="0" w:color="000000"/>
              <w:bottom w:val="single" w:sz="6" w:space="0" w:color="000000"/>
              <w:right w:val="single" w:sz="6" w:space="0" w:color="000000"/>
            </w:tcBorders>
            <w:vAlign w:val="center"/>
          </w:tcPr>
          <w:p w14:paraId="1D31259C"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5393</w:t>
            </w:r>
          </w:p>
        </w:tc>
        <w:tc>
          <w:tcPr>
            <w:tcW w:w="1417" w:type="dxa"/>
            <w:tcBorders>
              <w:top w:val="single" w:sz="6" w:space="0" w:color="000000"/>
              <w:left w:val="single" w:sz="6" w:space="0" w:color="000000"/>
              <w:bottom w:val="single" w:sz="6" w:space="0" w:color="000000"/>
              <w:right w:val="single" w:sz="6" w:space="0" w:color="000000"/>
            </w:tcBorders>
            <w:vAlign w:val="center"/>
          </w:tcPr>
          <w:p w14:paraId="017C8DE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225D255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6A6E8AE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2</w:t>
            </w:r>
          </w:p>
        </w:tc>
      </w:tr>
      <w:tr w:rsidR="00507816" w:rsidRPr="007E4EBC" w14:paraId="56F48E64" w14:textId="77777777" w:rsidTr="00ED22E1">
        <w:trPr>
          <w:trHeight w:val="320"/>
        </w:trPr>
        <w:tc>
          <w:tcPr>
            <w:tcW w:w="1843" w:type="dxa"/>
            <w:vMerge/>
            <w:tcBorders>
              <w:left w:val="single" w:sz="6" w:space="0" w:color="000000"/>
              <w:right w:val="single" w:sz="6" w:space="0" w:color="000000"/>
            </w:tcBorders>
            <w:vAlign w:val="center"/>
          </w:tcPr>
          <w:p w14:paraId="418AF71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B35A365"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23CA071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1539</w:t>
            </w:r>
          </w:p>
        </w:tc>
        <w:tc>
          <w:tcPr>
            <w:tcW w:w="1418" w:type="dxa"/>
            <w:tcBorders>
              <w:top w:val="single" w:sz="6" w:space="0" w:color="000000"/>
              <w:left w:val="single" w:sz="6" w:space="0" w:color="000000"/>
              <w:bottom w:val="single" w:sz="6" w:space="0" w:color="000000"/>
              <w:right w:val="single" w:sz="6" w:space="0" w:color="000000"/>
            </w:tcBorders>
            <w:vAlign w:val="center"/>
          </w:tcPr>
          <w:p w14:paraId="187F26C5"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5457</w:t>
            </w:r>
          </w:p>
        </w:tc>
        <w:tc>
          <w:tcPr>
            <w:tcW w:w="1417" w:type="dxa"/>
            <w:tcBorders>
              <w:top w:val="single" w:sz="6" w:space="0" w:color="000000"/>
              <w:left w:val="single" w:sz="6" w:space="0" w:color="000000"/>
              <w:bottom w:val="single" w:sz="6" w:space="0" w:color="000000"/>
              <w:right w:val="single" w:sz="6" w:space="0" w:color="000000"/>
            </w:tcBorders>
            <w:vAlign w:val="center"/>
          </w:tcPr>
          <w:p w14:paraId="60FF217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36B4B504"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4D9136E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3</w:t>
            </w:r>
          </w:p>
        </w:tc>
      </w:tr>
      <w:tr w:rsidR="00507816" w:rsidRPr="007E4EBC" w14:paraId="25963D53"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7F0774E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C1DD02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7EC79EE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8836</w:t>
            </w:r>
          </w:p>
        </w:tc>
        <w:tc>
          <w:tcPr>
            <w:tcW w:w="1418" w:type="dxa"/>
            <w:tcBorders>
              <w:top w:val="single" w:sz="6" w:space="0" w:color="000000"/>
              <w:left w:val="single" w:sz="6" w:space="0" w:color="000000"/>
              <w:bottom w:val="single" w:sz="6" w:space="0" w:color="000000"/>
              <w:right w:val="single" w:sz="6" w:space="0" w:color="000000"/>
            </w:tcBorders>
            <w:vAlign w:val="center"/>
          </w:tcPr>
          <w:p w14:paraId="4B28780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3728</w:t>
            </w:r>
          </w:p>
        </w:tc>
        <w:tc>
          <w:tcPr>
            <w:tcW w:w="1417" w:type="dxa"/>
            <w:tcBorders>
              <w:top w:val="single" w:sz="6" w:space="0" w:color="000000"/>
              <w:left w:val="single" w:sz="6" w:space="0" w:color="000000"/>
              <w:bottom w:val="single" w:sz="6" w:space="0" w:color="000000"/>
              <w:right w:val="single" w:sz="6" w:space="0" w:color="000000"/>
            </w:tcBorders>
            <w:vAlign w:val="center"/>
          </w:tcPr>
          <w:p w14:paraId="6A91C304"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5</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1418" w:type="dxa"/>
            <w:tcBorders>
              <w:top w:val="single" w:sz="6" w:space="0" w:color="000000"/>
              <w:left w:val="single" w:sz="6" w:space="0" w:color="000000"/>
              <w:bottom w:val="single" w:sz="6" w:space="0" w:color="000000"/>
              <w:right w:val="single" w:sz="6" w:space="0" w:color="000000"/>
            </w:tcBorders>
            <w:vAlign w:val="center"/>
          </w:tcPr>
          <w:p w14:paraId="74F350CF"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0000</w:t>
            </w:r>
          </w:p>
        </w:tc>
        <w:tc>
          <w:tcPr>
            <w:tcW w:w="850" w:type="dxa"/>
            <w:tcBorders>
              <w:top w:val="single" w:sz="6" w:space="0" w:color="000000"/>
              <w:left w:val="single" w:sz="6" w:space="0" w:color="000000"/>
              <w:bottom w:val="single" w:sz="6" w:space="0" w:color="000000"/>
              <w:right w:val="single" w:sz="6" w:space="0" w:color="000000"/>
            </w:tcBorders>
            <w:vAlign w:val="center"/>
          </w:tcPr>
          <w:p w14:paraId="357005A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4</w:t>
            </w:r>
          </w:p>
        </w:tc>
      </w:tr>
      <w:tr w:rsidR="00507816" w:rsidRPr="007E4EBC" w14:paraId="59DFB3F8"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0FBB689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lnAge</w:t>
            </w:r>
          </w:p>
        </w:tc>
        <w:tc>
          <w:tcPr>
            <w:tcW w:w="1134" w:type="dxa"/>
            <w:tcBorders>
              <w:top w:val="single" w:sz="6" w:space="0" w:color="000000"/>
              <w:left w:val="single" w:sz="6" w:space="0" w:color="000000"/>
              <w:bottom w:val="single" w:sz="6" w:space="0" w:color="000000"/>
              <w:right w:val="single" w:sz="6" w:space="0" w:color="000000"/>
            </w:tcBorders>
            <w:vAlign w:val="center"/>
          </w:tcPr>
          <w:p w14:paraId="23A7BDEC"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752DDD8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6829</w:t>
            </w:r>
          </w:p>
        </w:tc>
        <w:tc>
          <w:tcPr>
            <w:tcW w:w="1418" w:type="dxa"/>
            <w:tcBorders>
              <w:top w:val="single" w:sz="6" w:space="0" w:color="000000"/>
              <w:left w:val="single" w:sz="6" w:space="0" w:color="000000"/>
              <w:bottom w:val="single" w:sz="6" w:space="0" w:color="000000"/>
              <w:right w:val="single" w:sz="6" w:space="0" w:color="000000"/>
            </w:tcBorders>
            <w:vAlign w:val="center"/>
          </w:tcPr>
          <w:p w14:paraId="7B975E6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4495</w:t>
            </w:r>
          </w:p>
        </w:tc>
        <w:tc>
          <w:tcPr>
            <w:tcW w:w="1417" w:type="dxa"/>
            <w:tcBorders>
              <w:top w:val="single" w:sz="6" w:space="0" w:color="000000"/>
              <w:left w:val="single" w:sz="6" w:space="0" w:color="000000"/>
              <w:bottom w:val="single" w:sz="6" w:space="0" w:color="000000"/>
              <w:right w:val="single" w:sz="6" w:space="0" w:color="000000"/>
            </w:tcBorders>
            <w:vAlign w:val="center"/>
          </w:tcPr>
          <w:p w14:paraId="790C71D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0986</w:t>
            </w:r>
          </w:p>
        </w:tc>
        <w:tc>
          <w:tcPr>
            <w:tcW w:w="1418" w:type="dxa"/>
            <w:tcBorders>
              <w:top w:val="single" w:sz="6" w:space="0" w:color="000000"/>
              <w:left w:val="single" w:sz="6" w:space="0" w:color="000000"/>
              <w:bottom w:val="single" w:sz="6" w:space="0" w:color="000000"/>
              <w:right w:val="single" w:sz="6" w:space="0" w:color="000000"/>
            </w:tcBorders>
            <w:vAlign w:val="center"/>
          </w:tcPr>
          <w:p w14:paraId="6D787E1A"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1108</w:t>
            </w:r>
          </w:p>
        </w:tc>
        <w:tc>
          <w:tcPr>
            <w:tcW w:w="850" w:type="dxa"/>
            <w:tcBorders>
              <w:top w:val="single" w:sz="6" w:space="0" w:color="000000"/>
              <w:left w:val="single" w:sz="6" w:space="0" w:color="000000"/>
              <w:bottom w:val="single" w:sz="6" w:space="0" w:color="000000"/>
              <w:right w:val="single" w:sz="6" w:space="0" w:color="000000"/>
            </w:tcBorders>
            <w:vAlign w:val="center"/>
          </w:tcPr>
          <w:p w14:paraId="428A976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p>
        </w:tc>
      </w:tr>
      <w:tr w:rsidR="00507816" w:rsidRPr="007E4EBC" w14:paraId="23523513" w14:textId="77777777" w:rsidTr="00ED22E1">
        <w:trPr>
          <w:trHeight w:val="320"/>
        </w:trPr>
        <w:tc>
          <w:tcPr>
            <w:tcW w:w="1843" w:type="dxa"/>
            <w:vMerge/>
            <w:tcBorders>
              <w:left w:val="single" w:sz="6" w:space="0" w:color="000000"/>
              <w:right w:val="single" w:sz="6" w:space="0" w:color="000000"/>
            </w:tcBorders>
            <w:vAlign w:val="center"/>
          </w:tcPr>
          <w:p w14:paraId="7608119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E9818F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1C0365DF"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6639</w:t>
            </w:r>
          </w:p>
        </w:tc>
        <w:tc>
          <w:tcPr>
            <w:tcW w:w="1418" w:type="dxa"/>
            <w:tcBorders>
              <w:top w:val="single" w:sz="6" w:space="0" w:color="000000"/>
              <w:left w:val="single" w:sz="6" w:space="0" w:color="000000"/>
              <w:bottom w:val="single" w:sz="6" w:space="0" w:color="000000"/>
              <w:right w:val="single" w:sz="6" w:space="0" w:color="000000"/>
            </w:tcBorders>
            <w:vAlign w:val="center"/>
          </w:tcPr>
          <w:p w14:paraId="4967EC2F"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4549</w:t>
            </w:r>
          </w:p>
        </w:tc>
        <w:tc>
          <w:tcPr>
            <w:tcW w:w="1417" w:type="dxa"/>
            <w:tcBorders>
              <w:top w:val="single" w:sz="6" w:space="0" w:color="000000"/>
              <w:left w:val="single" w:sz="6" w:space="0" w:color="000000"/>
              <w:bottom w:val="single" w:sz="6" w:space="0" w:color="000000"/>
              <w:right w:val="single" w:sz="6" w:space="0" w:color="000000"/>
            </w:tcBorders>
            <w:vAlign w:val="center"/>
          </w:tcPr>
          <w:p w14:paraId="32DCAE8D"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0986</w:t>
            </w:r>
          </w:p>
        </w:tc>
        <w:tc>
          <w:tcPr>
            <w:tcW w:w="1418" w:type="dxa"/>
            <w:tcBorders>
              <w:top w:val="single" w:sz="6" w:space="0" w:color="000000"/>
              <w:left w:val="single" w:sz="6" w:space="0" w:color="000000"/>
              <w:bottom w:val="single" w:sz="6" w:space="0" w:color="000000"/>
              <w:right w:val="single" w:sz="6" w:space="0" w:color="000000"/>
            </w:tcBorders>
            <w:vAlign w:val="center"/>
          </w:tcPr>
          <w:p w14:paraId="57212B24"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1108</w:t>
            </w:r>
          </w:p>
        </w:tc>
        <w:tc>
          <w:tcPr>
            <w:tcW w:w="850" w:type="dxa"/>
            <w:tcBorders>
              <w:top w:val="single" w:sz="6" w:space="0" w:color="000000"/>
              <w:left w:val="single" w:sz="6" w:space="0" w:color="000000"/>
              <w:bottom w:val="single" w:sz="6" w:space="0" w:color="000000"/>
              <w:right w:val="single" w:sz="6" w:space="0" w:color="000000"/>
            </w:tcBorders>
            <w:vAlign w:val="center"/>
          </w:tcPr>
          <w:p w14:paraId="2E80EEB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1</w:t>
            </w:r>
          </w:p>
        </w:tc>
      </w:tr>
      <w:tr w:rsidR="00507816" w:rsidRPr="007E4EBC" w14:paraId="1A12C352" w14:textId="77777777" w:rsidTr="00ED22E1">
        <w:trPr>
          <w:trHeight w:val="320"/>
        </w:trPr>
        <w:tc>
          <w:tcPr>
            <w:tcW w:w="1843" w:type="dxa"/>
            <w:vMerge/>
            <w:tcBorders>
              <w:left w:val="single" w:sz="6" w:space="0" w:color="000000"/>
              <w:right w:val="single" w:sz="6" w:space="0" w:color="000000"/>
            </w:tcBorders>
            <w:vAlign w:val="center"/>
          </w:tcPr>
          <w:p w14:paraId="23CAF0E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B88569C"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786F7B35"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7406</w:t>
            </w:r>
          </w:p>
        </w:tc>
        <w:tc>
          <w:tcPr>
            <w:tcW w:w="1418" w:type="dxa"/>
            <w:tcBorders>
              <w:top w:val="single" w:sz="6" w:space="0" w:color="000000"/>
              <w:left w:val="single" w:sz="6" w:space="0" w:color="000000"/>
              <w:bottom w:val="single" w:sz="6" w:space="0" w:color="000000"/>
              <w:right w:val="single" w:sz="6" w:space="0" w:color="000000"/>
            </w:tcBorders>
            <w:vAlign w:val="center"/>
          </w:tcPr>
          <w:p w14:paraId="67D6869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4304</w:t>
            </w:r>
          </w:p>
        </w:tc>
        <w:tc>
          <w:tcPr>
            <w:tcW w:w="1417" w:type="dxa"/>
            <w:tcBorders>
              <w:top w:val="single" w:sz="6" w:space="0" w:color="000000"/>
              <w:left w:val="single" w:sz="6" w:space="0" w:color="000000"/>
              <w:bottom w:val="single" w:sz="6" w:space="0" w:color="000000"/>
              <w:right w:val="single" w:sz="6" w:space="0" w:color="000000"/>
            </w:tcBorders>
            <w:vAlign w:val="center"/>
          </w:tcPr>
          <w:p w14:paraId="2BF6C6F2"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3862</w:t>
            </w:r>
          </w:p>
        </w:tc>
        <w:tc>
          <w:tcPr>
            <w:tcW w:w="1418" w:type="dxa"/>
            <w:tcBorders>
              <w:top w:val="single" w:sz="6" w:space="0" w:color="000000"/>
              <w:left w:val="single" w:sz="6" w:space="0" w:color="000000"/>
              <w:bottom w:val="single" w:sz="6" w:space="0" w:color="000000"/>
              <w:right w:val="single" w:sz="6" w:space="0" w:color="000000"/>
            </w:tcBorders>
            <w:vAlign w:val="center"/>
          </w:tcPr>
          <w:p w14:paraId="353AF533"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8712</w:t>
            </w:r>
          </w:p>
        </w:tc>
        <w:tc>
          <w:tcPr>
            <w:tcW w:w="850" w:type="dxa"/>
            <w:tcBorders>
              <w:top w:val="single" w:sz="6" w:space="0" w:color="000000"/>
              <w:left w:val="single" w:sz="6" w:space="0" w:color="000000"/>
              <w:bottom w:val="single" w:sz="6" w:space="0" w:color="000000"/>
              <w:right w:val="single" w:sz="6" w:space="0" w:color="000000"/>
            </w:tcBorders>
            <w:vAlign w:val="center"/>
          </w:tcPr>
          <w:p w14:paraId="31DD83B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2</w:t>
            </w:r>
          </w:p>
        </w:tc>
      </w:tr>
      <w:tr w:rsidR="00507816" w:rsidRPr="007E4EBC" w14:paraId="1EDF6077" w14:textId="77777777" w:rsidTr="00ED22E1">
        <w:trPr>
          <w:trHeight w:val="320"/>
        </w:trPr>
        <w:tc>
          <w:tcPr>
            <w:tcW w:w="1843" w:type="dxa"/>
            <w:vMerge/>
            <w:tcBorders>
              <w:left w:val="single" w:sz="6" w:space="0" w:color="000000"/>
              <w:right w:val="single" w:sz="6" w:space="0" w:color="000000"/>
            </w:tcBorders>
            <w:vAlign w:val="center"/>
          </w:tcPr>
          <w:p w14:paraId="5CDBF15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CC65431"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5F98E7D7"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7437</w:t>
            </w:r>
          </w:p>
        </w:tc>
        <w:tc>
          <w:tcPr>
            <w:tcW w:w="1418" w:type="dxa"/>
            <w:tcBorders>
              <w:top w:val="single" w:sz="6" w:space="0" w:color="000000"/>
              <w:left w:val="single" w:sz="6" w:space="0" w:color="000000"/>
              <w:bottom w:val="single" w:sz="6" w:space="0" w:color="000000"/>
              <w:right w:val="single" w:sz="6" w:space="0" w:color="000000"/>
            </w:tcBorders>
            <w:vAlign w:val="center"/>
          </w:tcPr>
          <w:p w14:paraId="08030FAE"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4608</w:t>
            </w:r>
          </w:p>
        </w:tc>
        <w:tc>
          <w:tcPr>
            <w:tcW w:w="1417" w:type="dxa"/>
            <w:tcBorders>
              <w:top w:val="single" w:sz="6" w:space="0" w:color="000000"/>
              <w:left w:val="single" w:sz="6" w:space="0" w:color="000000"/>
              <w:bottom w:val="single" w:sz="6" w:space="0" w:color="000000"/>
              <w:right w:val="single" w:sz="6" w:space="0" w:color="000000"/>
            </w:tcBorders>
            <w:vAlign w:val="center"/>
          </w:tcPr>
          <w:p w14:paraId="787D414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6094</w:t>
            </w:r>
          </w:p>
        </w:tc>
        <w:tc>
          <w:tcPr>
            <w:tcW w:w="1418" w:type="dxa"/>
            <w:tcBorders>
              <w:top w:val="single" w:sz="6" w:space="0" w:color="000000"/>
              <w:left w:val="single" w:sz="6" w:space="0" w:color="000000"/>
              <w:bottom w:val="single" w:sz="6" w:space="0" w:color="000000"/>
              <w:right w:val="single" w:sz="6" w:space="0" w:color="000000"/>
            </w:tcBorders>
            <w:vAlign w:val="center"/>
          </w:tcPr>
          <w:p w14:paraId="783D398B"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8066</w:t>
            </w:r>
          </w:p>
        </w:tc>
        <w:tc>
          <w:tcPr>
            <w:tcW w:w="850" w:type="dxa"/>
            <w:tcBorders>
              <w:top w:val="single" w:sz="6" w:space="0" w:color="000000"/>
              <w:left w:val="single" w:sz="6" w:space="0" w:color="000000"/>
              <w:bottom w:val="single" w:sz="6" w:space="0" w:color="000000"/>
              <w:right w:val="single" w:sz="6" w:space="0" w:color="000000"/>
            </w:tcBorders>
            <w:vAlign w:val="center"/>
          </w:tcPr>
          <w:p w14:paraId="5FD58F1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3</w:t>
            </w:r>
          </w:p>
        </w:tc>
      </w:tr>
      <w:tr w:rsidR="00507816" w:rsidRPr="007E4EBC" w14:paraId="2DBFCD49"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7A84796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732BC96"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0079A1AF"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6685</w:t>
            </w:r>
          </w:p>
        </w:tc>
        <w:tc>
          <w:tcPr>
            <w:tcW w:w="1418" w:type="dxa"/>
            <w:tcBorders>
              <w:top w:val="single" w:sz="6" w:space="0" w:color="000000"/>
              <w:left w:val="single" w:sz="6" w:space="0" w:color="000000"/>
              <w:bottom w:val="single" w:sz="6" w:space="0" w:color="000000"/>
              <w:right w:val="single" w:sz="6" w:space="0" w:color="000000"/>
            </w:tcBorders>
            <w:vAlign w:val="center"/>
          </w:tcPr>
          <w:p w14:paraId="553C6C39"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4368</w:t>
            </w:r>
          </w:p>
        </w:tc>
        <w:tc>
          <w:tcPr>
            <w:tcW w:w="1417" w:type="dxa"/>
            <w:tcBorders>
              <w:top w:val="single" w:sz="6" w:space="0" w:color="000000"/>
              <w:left w:val="single" w:sz="6" w:space="0" w:color="000000"/>
              <w:bottom w:val="single" w:sz="6" w:space="0" w:color="000000"/>
              <w:right w:val="single" w:sz="6" w:space="0" w:color="000000"/>
            </w:tcBorders>
            <w:vAlign w:val="center"/>
          </w:tcPr>
          <w:p w14:paraId="0A10A2A6"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6094</w:t>
            </w:r>
          </w:p>
        </w:tc>
        <w:tc>
          <w:tcPr>
            <w:tcW w:w="1418" w:type="dxa"/>
            <w:tcBorders>
              <w:top w:val="single" w:sz="6" w:space="0" w:color="000000"/>
              <w:left w:val="single" w:sz="6" w:space="0" w:color="000000"/>
              <w:bottom w:val="single" w:sz="6" w:space="0" w:color="000000"/>
              <w:right w:val="single" w:sz="6" w:space="0" w:color="000000"/>
            </w:tcBorders>
            <w:vAlign w:val="center"/>
          </w:tcPr>
          <w:p w14:paraId="3B3C7460" w14:textId="77777777" w:rsidR="00507816" w:rsidRPr="007E4EBC" w:rsidRDefault="00507816" w:rsidP="00ED22E1">
            <w:pPr>
              <w:autoSpaceDE w:val="0"/>
              <w:autoSpaceDN w:val="0"/>
              <w:adjustRightInd w:val="0"/>
              <w:jc w:val="center"/>
              <w:rPr>
                <w:rFonts w:ascii="Times New Roman" w:eastAsia="Times New Roman" w:hAnsi="Times New Roman" w:cs="Times New Roman"/>
                <w:color w:val="000000" w:themeColor="text1"/>
              </w:rPr>
            </w:pPr>
            <w:r w:rsidRPr="007E4EBC">
              <w:rPr>
                <w:rFonts w:ascii="Times New Roman" w:eastAsia="Times New Roman" w:hAnsi="Times New Roman" w:cs="Times New Roman"/>
                <w:color w:val="000000" w:themeColor="text1"/>
              </w:rPr>
              <w:t>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7135</w:t>
            </w:r>
          </w:p>
        </w:tc>
        <w:tc>
          <w:tcPr>
            <w:tcW w:w="850" w:type="dxa"/>
            <w:tcBorders>
              <w:top w:val="single" w:sz="6" w:space="0" w:color="000000"/>
              <w:left w:val="single" w:sz="6" w:space="0" w:color="000000"/>
              <w:bottom w:val="single" w:sz="6" w:space="0" w:color="000000"/>
              <w:right w:val="single" w:sz="6" w:space="0" w:color="000000"/>
            </w:tcBorders>
            <w:vAlign w:val="center"/>
          </w:tcPr>
          <w:p w14:paraId="194957F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4</w:t>
            </w:r>
          </w:p>
        </w:tc>
      </w:tr>
      <w:tr w:rsidR="00507816" w:rsidRPr="007E4EBC" w14:paraId="32497126"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3233325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PROF</w:t>
            </w:r>
          </w:p>
        </w:tc>
        <w:tc>
          <w:tcPr>
            <w:tcW w:w="1134" w:type="dxa"/>
            <w:tcBorders>
              <w:top w:val="single" w:sz="6" w:space="0" w:color="000000"/>
              <w:left w:val="single" w:sz="6" w:space="0" w:color="000000"/>
              <w:bottom w:val="single" w:sz="6" w:space="0" w:color="000000"/>
              <w:right w:val="single" w:sz="6" w:space="0" w:color="000000"/>
            </w:tcBorders>
            <w:vAlign w:val="center"/>
          </w:tcPr>
          <w:p w14:paraId="711F6F7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5E0376E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1096</w:t>
            </w:r>
          </w:p>
        </w:tc>
        <w:tc>
          <w:tcPr>
            <w:tcW w:w="1418" w:type="dxa"/>
            <w:tcBorders>
              <w:top w:val="single" w:sz="6" w:space="0" w:color="000000"/>
              <w:left w:val="single" w:sz="6" w:space="0" w:color="000000"/>
              <w:bottom w:val="single" w:sz="6" w:space="0" w:color="000000"/>
              <w:right w:val="single" w:sz="6" w:space="0" w:color="000000"/>
            </w:tcBorders>
            <w:vAlign w:val="center"/>
          </w:tcPr>
          <w:p w14:paraId="45F64E8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3235</w:t>
            </w:r>
          </w:p>
        </w:tc>
        <w:tc>
          <w:tcPr>
            <w:tcW w:w="1417" w:type="dxa"/>
            <w:tcBorders>
              <w:top w:val="single" w:sz="6" w:space="0" w:color="000000"/>
              <w:left w:val="single" w:sz="6" w:space="0" w:color="000000"/>
              <w:bottom w:val="single" w:sz="6" w:space="0" w:color="000000"/>
              <w:right w:val="single" w:sz="6" w:space="0" w:color="000000"/>
            </w:tcBorders>
            <w:vAlign w:val="center"/>
          </w:tcPr>
          <w:p w14:paraId="152F17C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w:t>
            </w:r>
            <w:r w:rsidRPr="007E4EBC">
              <w:rPr>
                <w:rFonts w:ascii="Times New Roman" w:hAnsi="Times New Roman" w:cs="Times New Roman"/>
                <w:color w:val="000000" w:themeColor="text1"/>
              </w:rPr>
              <w:t>7</w:t>
            </w:r>
            <w:r>
              <w:rPr>
                <w:rFonts w:ascii="Times New Roman" w:hAnsi="Times New Roman" w:cs="Times New Roman"/>
                <w:color w:val="000000" w:themeColor="text1"/>
              </w:rPr>
              <w:t>,</w:t>
            </w:r>
            <w:r w:rsidRPr="007E4EBC">
              <w:rPr>
                <w:rFonts w:ascii="Times New Roman" w:hAnsi="Times New Roman" w:cs="Times New Roman"/>
                <w:color w:val="000000" w:themeColor="text1"/>
              </w:rPr>
              <w:t>7836</w:t>
            </w:r>
          </w:p>
        </w:tc>
        <w:tc>
          <w:tcPr>
            <w:tcW w:w="1418" w:type="dxa"/>
            <w:tcBorders>
              <w:top w:val="single" w:sz="6" w:space="0" w:color="000000"/>
              <w:left w:val="single" w:sz="6" w:space="0" w:color="000000"/>
              <w:bottom w:val="single" w:sz="6" w:space="0" w:color="000000"/>
              <w:right w:val="single" w:sz="6" w:space="0" w:color="000000"/>
            </w:tcBorders>
            <w:vAlign w:val="center"/>
          </w:tcPr>
          <w:p w14:paraId="4AB0613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3</w:t>
            </w:r>
            <w:r>
              <w:rPr>
                <w:rFonts w:ascii="Times New Roman" w:hAnsi="Times New Roman" w:cs="Times New Roman"/>
                <w:color w:val="000000" w:themeColor="text1"/>
              </w:rPr>
              <w:t>,</w:t>
            </w:r>
            <w:r w:rsidRPr="007E4EBC">
              <w:rPr>
                <w:rFonts w:ascii="Times New Roman" w:hAnsi="Times New Roman" w:cs="Times New Roman"/>
                <w:color w:val="000000" w:themeColor="text1"/>
              </w:rPr>
              <w:t>2099</w:t>
            </w:r>
          </w:p>
        </w:tc>
        <w:tc>
          <w:tcPr>
            <w:tcW w:w="850" w:type="dxa"/>
            <w:tcBorders>
              <w:top w:val="single" w:sz="6" w:space="0" w:color="000000"/>
              <w:left w:val="single" w:sz="6" w:space="0" w:color="000000"/>
              <w:bottom w:val="single" w:sz="6" w:space="0" w:color="000000"/>
              <w:right w:val="single" w:sz="6" w:space="0" w:color="000000"/>
            </w:tcBorders>
            <w:vAlign w:val="center"/>
          </w:tcPr>
          <w:p w14:paraId="6B8D999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79F31416" w14:textId="77777777" w:rsidTr="00ED22E1">
        <w:trPr>
          <w:trHeight w:val="320"/>
        </w:trPr>
        <w:tc>
          <w:tcPr>
            <w:tcW w:w="1843" w:type="dxa"/>
            <w:vMerge/>
            <w:tcBorders>
              <w:left w:val="single" w:sz="6" w:space="0" w:color="000000"/>
              <w:right w:val="single" w:sz="6" w:space="0" w:color="000000"/>
            </w:tcBorders>
            <w:vAlign w:val="center"/>
          </w:tcPr>
          <w:p w14:paraId="4686831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15EE8D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211816E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1105</w:t>
            </w:r>
          </w:p>
        </w:tc>
        <w:tc>
          <w:tcPr>
            <w:tcW w:w="1418" w:type="dxa"/>
            <w:tcBorders>
              <w:top w:val="single" w:sz="6" w:space="0" w:color="000000"/>
              <w:left w:val="single" w:sz="6" w:space="0" w:color="000000"/>
              <w:bottom w:val="single" w:sz="6" w:space="0" w:color="000000"/>
              <w:right w:val="single" w:sz="6" w:space="0" w:color="000000"/>
            </w:tcBorders>
            <w:vAlign w:val="center"/>
          </w:tcPr>
          <w:p w14:paraId="3433E46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3272</w:t>
            </w:r>
          </w:p>
        </w:tc>
        <w:tc>
          <w:tcPr>
            <w:tcW w:w="1417" w:type="dxa"/>
            <w:tcBorders>
              <w:top w:val="single" w:sz="6" w:space="0" w:color="000000"/>
              <w:left w:val="single" w:sz="6" w:space="0" w:color="000000"/>
              <w:bottom w:val="single" w:sz="6" w:space="0" w:color="000000"/>
              <w:right w:val="single" w:sz="6" w:space="0" w:color="000000"/>
            </w:tcBorders>
            <w:vAlign w:val="center"/>
          </w:tcPr>
          <w:p w14:paraId="45CF062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lang w:val="vi-VN"/>
              </w:rPr>
            </w:pPr>
            <w:r w:rsidRPr="007E4EBC">
              <w:rPr>
                <w:rFonts w:ascii="Times New Roman" w:eastAsia="Times New Roman" w:hAnsi="Times New Roman" w:cs="Times New Roman"/>
                <w:color w:val="000000" w:themeColor="text1"/>
                <w:lang w:val="vi-VN"/>
              </w:rPr>
              <w:t>-</w:t>
            </w:r>
            <w:r w:rsidRPr="007E4EBC">
              <w:rPr>
                <w:rFonts w:ascii="Times New Roman" w:eastAsia="Times New Roman" w:hAnsi="Times New Roman" w:cs="Times New Roman"/>
                <w:color w:val="000000" w:themeColor="text1"/>
              </w:rPr>
              <w:t>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7836</w:t>
            </w:r>
          </w:p>
        </w:tc>
        <w:tc>
          <w:tcPr>
            <w:tcW w:w="1418" w:type="dxa"/>
            <w:tcBorders>
              <w:top w:val="single" w:sz="6" w:space="0" w:color="000000"/>
              <w:left w:val="single" w:sz="6" w:space="0" w:color="000000"/>
              <w:bottom w:val="single" w:sz="6" w:space="0" w:color="000000"/>
              <w:right w:val="single" w:sz="6" w:space="0" w:color="000000"/>
            </w:tcBorders>
            <w:vAlign w:val="center"/>
          </w:tcPr>
          <w:p w14:paraId="322B2CB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2099</w:t>
            </w:r>
          </w:p>
        </w:tc>
        <w:tc>
          <w:tcPr>
            <w:tcW w:w="850" w:type="dxa"/>
            <w:tcBorders>
              <w:top w:val="single" w:sz="6" w:space="0" w:color="000000"/>
              <w:left w:val="single" w:sz="6" w:space="0" w:color="000000"/>
              <w:bottom w:val="single" w:sz="6" w:space="0" w:color="000000"/>
              <w:right w:val="single" w:sz="6" w:space="0" w:color="000000"/>
            </w:tcBorders>
            <w:vAlign w:val="center"/>
          </w:tcPr>
          <w:p w14:paraId="3D5ED3E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6094EC63" w14:textId="77777777" w:rsidTr="00ED22E1">
        <w:trPr>
          <w:trHeight w:val="320"/>
        </w:trPr>
        <w:tc>
          <w:tcPr>
            <w:tcW w:w="1843" w:type="dxa"/>
            <w:vMerge/>
            <w:tcBorders>
              <w:left w:val="single" w:sz="6" w:space="0" w:color="000000"/>
              <w:right w:val="single" w:sz="6" w:space="0" w:color="000000"/>
            </w:tcBorders>
            <w:vAlign w:val="center"/>
          </w:tcPr>
          <w:p w14:paraId="7D56766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909CC6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07F343B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0879</w:t>
            </w:r>
          </w:p>
        </w:tc>
        <w:tc>
          <w:tcPr>
            <w:tcW w:w="1418" w:type="dxa"/>
            <w:tcBorders>
              <w:top w:val="single" w:sz="6" w:space="0" w:color="000000"/>
              <w:left w:val="single" w:sz="6" w:space="0" w:color="000000"/>
              <w:bottom w:val="single" w:sz="6" w:space="0" w:color="000000"/>
              <w:right w:val="single" w:sz="6" w:space="0" w:color="000000"/>
            </w:tcBorders>
            <w:vAlign w:val="center"/>
          </w:tcPr>
          <w:p w14:paraId="1A78A0A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3644</w:t>
            </w:r>
          </w:p>
        </w:tc>
        <w:tc>
          <w:tcPr>
            <w:tcW w:w="1417" w:type="dxa"/>
            <w:tcBorders>
              <w:top w:val="single" w:sz="6" w:space="0" w:color="000000"/>
              <w:left w:val="single" w:sz="6" w:space="0" w:color="000000"/>
              <w:bottom w:val="single" w:sz="6" w:space="0" w:color="000000"/>
              <w:right w:val="single" w:sz="6" w:space="0" w:color="000000"/>
            </w:tcBorders>
            <w:vAlign w:val="center"/>
          </w:tcPr>
          <w:p w14:paraId="20B8588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w:t>
            </w:r>
            <w:r w:rsidRPr="007E4EBC">
              <w:rPr>
                <w:rFonts w:ascii="Times New Roman" w:eastAsia="Times New Roman" w:hAnsi="Times New Roman" w:cs="Times New Roman"/>
                <w:color w:val="000000" w:themeColor="text1"/>
              </w:rPr>
              <w:t>7</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1208</w:t>
            </w:r>
          </w:p>
        </w:tc>
        <w:tc>
          <w:tcPr>
            <w:tcW w:w="1418" w:type="dxa"/>
            <w:tcBorders>
              <w:top w:val="single" w:sz="6" w:space="0" w:color="000000"/>
              <w:left w:val="single" w:sz="6" w:space="0" w:color="000000"/>
              <w:bottom w:val="single" w:sz="6" w:space="0" w:color="000000"/>
              <w:right w:val="single" w:sz="6" w:space="0" w:color="000000"/>
            </w:tcBorders>
            <w:vAlign w:val="center"/>
          </w:tcPr>
          <w:p w14:paraId="5B29D4F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8273</w:t>
            </w:r>
          </w:p>
        </w:tc>
        <w:tc>
          <w:tcPr>
            <w:tcW w:w="850" w:type="dxa"/>
            <w:tcBorders>
              <w:top w:val="single" w:sz="6" w:space="0" w:color="000000"/>
              <w:left w:val="single" w:sz="6" w:space="0" w:color="000000"/>
              <w:bottom w:val="single" w:sz="6" w:space="0" w:color="000000"/>
              <w:right w:val="single" w:sz="6" w:space="0" w:color="000000"/>
            </w:tcBorders>
            <w:vAlign w:val="center"/>
          </w:tcPr>
          <w:p w14:paraId="6EDAF27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171EEC3A" w14:textId="77777777" w:rsidTr="00ED22E1">
        <w:trPr>
          <w:trHeight w:val="320"/>
        </w:trPr>
        <w:tc>
          <w:tcPr>
            <w:tcW w:w="1843" w:type="dxa"/>
            <w:vMerge/>
            <w:tcBorders>
              <w:left w:val="single" w:sz="6" w:space="0" w:color="000000"/>
              <w:right w:val="single" w:sz="6" w:space="0" w:color="000000"/>
            </w:tcBorders>
            <w:vAlign w:val="center"/>
          </w:tcPr>
          <w:p w14:paraId="4C3D897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FCFDC4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1443145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1609</w:t>
            </w:r>
          </w:p>
        </w:tc>
        <w:tc>
          <w:tcPr>
            <w:tcW w:w="1418" w:type="dxa"/>
            <w:tcBorders>
              <w:top w:val="single" w:sz="6" w:space="0" w:color="000000"/>
              <w:left w:val="single" w:sz="6" w:space="0" w:color="000000"/>
              <w:bottom w:val="single" w:sz="6" w:space="0" w:color="000000"/>
              <w:right w:val="single" w:sz="6" w:space="0" w:color="000000"/>
            </w:tcBorders>
            <w:vAlign w:val="center"/>
          </w:tcPr>
          <w:p w14:paraId="6C6F56F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2396</w:t>
            </w:r>
          </w:p>
        </w:tc>
        <w:tc>
          <w:tcPr>
            <w:tcW w:w="1417" w:type="dxa"/>
            <w:tcBorders>
              <w:top w:val="single" w:sz="6" w:space="0" w:color="000000"/>
              <w:left w:val="single" w:sz="6" w:space="0" w:color="000000"/>
              <w:bottom w:val="single" w:sz="6" w:space="0" w:color="000000"/>
              <w:right w:val="single" w:sz="6" w:space="0" w:color="000000"/>
            </w:tcBorders>
            <w:vAlign w:val="center"/>
          </w:tcPr>
          <w:p w14:paraId="066939E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w:t>
            </w: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2779</w:t>
            </w:r>
          </w:p>
        </w:tc>
        <w:tc>
          <w:tcPr>
            <w:tcW w:w="1418" w:type="dxa"/>
            <w:tcBorders>
              <w:top w:val="single" w:sz="6" w:space="0" w:color="000000"/>
              <w:left w:val="single" w:sz="6" w:space="0" w:color="000000"/>
              <w:bottom w:val="single" w:sz="6" w:space="0" w:color="000000"/>
              <w:right w:val="single" w:sz="6" w:space="0" w:color="000000"/>
            </w:tcBorders>
            <w:vAlign w:val="center"/>
          </w:tcPr>
          <w:p w14:paraId="0DDDF38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7941</w:t>
            </w:r>
          </w:p>
        </w:tc>
        <w:tc>
          <w:tcPr>
            <w:tcW w:w="850" w:type="dxa"/>
            <w:tcBorders>
              <w:top w:val="single" w:sz="6" w:space="0" w:color="000000"/>
              <w:left w:val="single" w:sz="6" w:space="0" w:color="000000"/>
              <w:bottom w:val="single" w:sz="6" w:space="0" w:color="000000"/>
              <w:right w:val="single" w:sz="6" w:space="0" w:color="000000"/>
            </w:tcBorders>
            <w:vAlign w:val="center"/>
          </w:tcPr>
          <w:p w14:paraId="16D57CB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136F7EBD"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18591BD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D8D54A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21F667B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1352</w:t>
            </w:r>
          </w:p>
        </w:tc>
        <w:tc>
          <w:tcPr>
            <w:tcW w:w="1418" w:type="dxa"/>
            <w:tcBorders>
              <w:top w:val="single" w:sz="6" w:space="0" w:color="000000"/>
              <w:left w:val="single" w:sz="6" w:space="0" w:color="000000"/>
              <w:bottom w:val="single" w:sz="6" w:space="0" w:color="000000"/>
              <w:right w:val="single" w:sz="6" w:space="0" w:color="000000"/>
            </w:tcBorders>
            <w:vAlign w:val="center"/>
          </w:tcPr>
          <w:p w14:paraId="04F4819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1801</w:t>
            </w:r>
          </w:p>
        </w:tc>
        <w:tc>
          <w:tcPr>
            <w:tcW w:w="1417" w:type="dxa"/>
            <w:tcBorders>
              <w:top w:val="single" w:sz="6" w:space="0" w:color="000000"/>
              <w:left w:val="single" w:sz="6" w:space="0" w:color="000000"/>
              <w:bottom w:val="single" w:sz="6" w:space="0" w:color="000000"/>
              <w:right w:val="single" w:sz="6" w:space="0" w:color="000000"/>
            </w:tcBorders>
            <w:vAlign w:val="center"/>
          </w:tcPr>
          <w:p w14:paraId="331B34C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lang w:val="vi-VN"/>
              </w:rPr>
              <w:t>-</w:t>
            </w: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3564</w:t>
            </w:r>
          </w:p>
        </w:tc>
        <w:tc>
          <w:tcPr>
            <w:tcW w:w="1418" w:type="dxa"/>
            <w:tcBorders>
              <w:top w:val="single" w:sz="6" w:space="0" w:color="000000"/>
              <w:left w:val="single" w:sz="6" w:space="0" w:color="000000"/>
              <w:bottom w:val="single" w:sz="6" w:space="0" w:color="000000"/>
              <w:right w:val="single" w:sz="6" w:space="0" w:color="000000"/>
            </w:tcBorders>
            <w:vAlign w:val="center"/>
          </w:tcPr>
          <w:p w14:paraId="35C36F8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7616</w:t>
            </w:r>
          </w:p>
        </w:tc>
        <w:tc>
          <w:tcPr>
            <w:tcW w:w="850" w:type="dxa"/>
            <w:tcBorders>
              <w:top w:val="single" w:sz="6" w:space="0" w:color="000000"/>
              <w:left w:val="single" w:sz="6" w:space="0" w:color="000000"/>
              <w:bottom w:val="single" w:sz="6" w:space="0" w:color="000000"/>
              <w:right w:val="single" w:sz="6" w:space="0" w:color="000000"/>
            </w:tcBorders>
            <w:vAlign w:val="center"/>
          </w:tcPr>
          <w:p w14:paraId="2599AC3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08A64B00"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375DCF3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CR</w:t>
            </w:r>
          </w:p>
        </w:tc>
        <w:tc>
          <w:tcPr>
            <w:tcW w:w="1134" w:type="dxa"/>
            <w:tcBorders>
              <w:top w:val="single" w:sz="6" w:space="0" w:color="000000"/>
              <w:left w:val="single" w:sz="6" w:space="0" w:color="000000"/>
              <w:bottom w:val="single" w:sz="6" w:space="0" w:color="000000"/>
              <w:right w:val="single" w:sz="6" w:space="0" w:color="000000"/>
            </w:tcBorders>
            <w:vAlign w:val="center"/>
          </w:tcPr>
          <w:p w14:paraId="24E3071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3493A0D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w:t>
            </w:r>
            <w:r>
              <w:rPr>
                <w:rFonts w:ascii="Times New Roman" w:hAnsi="Times New Roman" w:cs="Times New Roman"/>
                <w:color w:val="000000" w:themeColor="text1"/>
              </w:rPr>
              <w:t>,</w:t>
            </w:r>
            <w:r w:rsidRPr="007E4EBC">
              <w:rPr>
                <w:rFonts w:ascii="Times New Roman" w:hAnsi="Times New Roman" w:cs="Times New Roman"/>
                <w:color w:val="000000" w:themeColor="text1"/>
              </w:rPr>
              <w:t>4518</w:t>
            </w:r>
          </w:p>
        </w:tc>
        <w:tc>
          <w:tcPr>
            <w:tcW w:w="1418" w:type="dxa"/>
            <w:tcBorders>
              <w:top w:val="single" w:sz="6" w:space="0" w:color="000000"/>
              <w:left w:val="single" w:sz="6" w:space="0" w:color="000000"/>
              <w:bottom w:val="single" w:sz="6" w:space="0" w:color="000000"/>
              <w:right w:val="single" w:sz="6" w:space="0" w:color="000000"/>
            </w:tcBorders>
            <w:vAlign w:val="center"/>
          </w:tcPr>
          <w:p w14:paraId="1E8F689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w:t>
            </w:r>
            <w:r>
              <w:rPr>
                <w:rFonts w:ascii="Times New Roman" w:hAnsi="Times New Roman" w:cs="Times New Roman"/>
                <w:color w:val="000000" w:themeColor="text1"/>
              </w:rPr>
              <w:t>,</w:t>
            </w:r>
            <w:r w:rsidRPr="007E4EBC">
              <w:rPr>
                <w:rFonts w:ascii="Times New Roman" w:hAnsi="Times New Roman" w:cs="Times New Roman"/>
                <w:color w:val="000000" w:themeColor="text1"/>
              </w:rPr>
              <w:t>8321</w:t>
            </w:r>
          </w:p>
        </w:tc>
        <w:tc>
          <w:tcPr>
            <w:tcW w:w="1417" w:type="dxa"/>
            <w:tcBorders>
              <w:top w:val="single" w:sz="6" w:space="0" w:color="000000"/>
              <w:left w:val="single" w:sz="6" w:space="0" w:color="000000"/>
              <w:bottom w:val="single" w:sz="6" w:space="0" w:color="000000"/>
              <w:right w:val="single" w:sz="6" w:space="0" w:color="000000"/>
            </w:tcBorders>
            <w:vAlign w:val="center"/>
          </w:tcPr>
          <w:p w14:paraId="7EAC8A6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0971</w:t>
            </w:r>
          </w:p>
        </w:tc>
        <w:tc>
          <w:tcPr>
            <w:tcW w:w="1418" w:type="dxa"/>
            <w:tcBorders>
              <w:top w:val="single" w:sz="6" w:space="0" w:color="000000"/>
              <w:left w:val="single" w:sz="6" w:space="0" w:color="000000"/>
              <w:bottom w:val="single" w:sz="6" w:space="0" w:color="000000"/>
              <w:right w:val="single" w:sz="6" w:space="0" w:color="000000"/>
            </w:tcBorders>
            <w:vAlign w:val="center"/>
          </w:tcPr>
          <w:p w14:paraId="3C465C9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43</w:t>
            </w:r>
            <w:r>
              <w:rPr>
                <w:rFonts w:ascii="Times New Roman" w:hAnsi="Times New Roman" w:cs="Times New Roman"/>
                <w:color w:val="000000" w:themeColor="text1"/>
              </w:rPr>
              <w:t>,</w:t>
            </w:r>
            <w:r w:rsidRPr="007E4EBC">
              <w:rPr>
                <w:rFonts w:ascii="Times New Roman" w:hAnsi="Times New Roman" w:cs="Times New Roman"/>
                <w:color w:val="000000" w:themeColor="text1"/>
              </w:rPr>
              <w:t>0170</w:t>
            </w:r>
          </w:p>
        </w:tc>
        <w:tc>
          <w:tcPr>
            <w:tcW w:w="850" w:type="dxa"/>
            <w:tcBorders>
              <w:top w:val="single" w:sz="6" w:space="0" w:color="000000"/>
              <w:left w:val="single" w:sz="6" w:space="0" w:color="000000"/>
              <w:bottom w:val="single" w:sz="6" w:space="0" w:color="000000"/>
              <w:right w:val="single" w:sz="6" w:space="0" w:color="000000"/>
            </w:tcBorders>
            <w:vAlign w:val="center"/>
          </w:tcPr>
          <w:p w14:paraId="725A2E1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1895163F" w14:textId="77777777" w:rsidTr="00ED22E1">
        <w:trPr>
          <w:trHeight w:val="320"/>
        </w:trPr>
        <w:tc>
          <w:tcPr>
            <w:tcW w:w="1843" w:type="dxa"/>
            <w:vMerge/>
            <w:tcBorders>
              <w:left w:val="single" w:sz="6" w:space="0" w:color="000000"/>
              <w:right w:val="single" w:sz="6" w:space="0" w:color="000000"/>
            </w:tcBorders>
            <w:vAlign w:val="center"/>
          </w:tcPr>
          <w:p w14:paraId="6E97E62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466993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7F102AB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6322</w:t>
            </w:r>
          </w:p>
        </w:tc>
        <w:tc>
          <w:tcPr>
            <w:tcW w:w="1418" w:type="dxa"/>
            <w:tcBorders>
              <w:top w:val="single" w:sz="6" w:space="0" w:color="000000"/>
              <w:left w:val="single" w:sz="6" w:space="0" w:color="000000"/>
              <w:bottom w:val="single" w:sz="6" w:space="0" w:color="000000"/>
              <w:right w:val="single" w:sz="6" w:space="0" w:color="000000"/>
            </w:tcBorders>
            <w:vAlign w:val="center"/>
          </w:tcPr>
          <w:p w14:paraId="2A44A67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2280</w:t>
            </w:r>
          </w:p>
        </w:tc>
        <w:tc>
          <w:tcPr>
            <w:tcW w:w="1417" w:type="dxa"/>
            <w:tcBorders>
              <w:top w:val="single" w:sz="6" w:space="0" w:color="000000"/>
              <w:left w:val="single" w:sz="6" w:space="0" w:color="000000"/>
              <w:bottom w:val="single" w:sz="6" w:space="0" w:color="000000"/>
              <w:right w:val="single" w:sz="6" w:space="0" w:color="000000"/>
            </w:tcBorders>
            <w:vAlign w:val="center"/>
          </w:tcPr>
          <w:p w14:paraId="26B335B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1311</w:t>
            </w:r>
          </w:p>
        </w:tc>
        <w:tc>
          <w:tcPr>
            <w:tcW w:w="1418" w:type="dxa"/>
            <w:tcBorders>
              <w:top w:val="single" w:sz="6" w:space="0" w:color="000000"/>
              <w:left w:val="single" w:sz="6" w:space="0" w:color="000000"/>
              <w:bottom w:val="single" w:sz="6" w:space="0" w:color="000000"/>
              <w:right w:val="single" w:sz="6" w:space="0" w:color="000000"/>
            </w:tcBorders>
            <w:vAlign w:val="center"/>
          </w:tcPr>
          <w:p w14:paraId="44208B7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43</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0170</w:t>
            </w:r>
          </w:p>
        </w:tc>
        <w:tc>
          <w:tcPr>
            <w:tcW w:w="850" w:type="dxa"/>
            <w:tcBorders>
              <w:top w:val="single" w:sz="6" w:space="0" w:color="000000"/>
              <w:left w:val="single" w:sz="6" w:space="0" w:color="000000"/>
              <w:bottom w:val="single" w:sz="6" w:space="0" w:color="000000"/>
              <w:right w:val="single" w:sz="6" w:space="0" w:color="000000"/>
            </w:tcBorders>
            <w:vAlign w:val="center"/>
          </w:tcPr>
          <w:p w14:paraId="2F923F5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1125C0E3" w14:textId="77777777" w:rsidTr="00ED22E1">
        <w:trPr>
          <w:trHeight w:val="320"/>
        </w:trPr>
        <w:tc>
          <w:tcPr>
            <w:tcW w:w="1843" w:type="dxa"/>
            <w:vMerge/>
            <w:tcBorders>
              <w:left w:val="single" w:sz="6" w:space="0" w:color="000000"/>
              <w:right w:val="single" w:sz="6" w:space="0" w:color="000000"/>
            </w:tcBorders>
            <w:vAlign w:val="center"/>
          </w:tcPr>
          <w:p w14:paraId="2A832B5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5230BF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2C8DD3C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0723</w:t>
            </w:r>
          </w:p>
        </w:tc>
        <w:tc>
          <w:tcPr>
            <w:tcW w:w="1418" w:type="dxa"/>
            <w:tcBorders>
              <w:top w:val="single" w:sz="6" w:space="0" w:color="000000"/>
              <w:left w:val="single" w:sz="6" w:space="0" w:color="000000"/>
              <w:bottom w:val="single" w:sz="6" w:space="0" w:color="000000"/>
              <w:right w:val="single" w:sz="6" w:space="0" w:color="000000"/>
            </w:tcBorders>
            <w:vAlign w:val="center"/>
          </w:tcPr>
          <w:p w14:paraId="580227B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6285</w:t>
            </w:r>
          </w:p>
        </w:tc>
        <w:tc>
          <w:tcPr>
            <w:tcW w:w="1417" w:type="dxa"/>
            <w:tcBorders>
              <w:top w:val="single" w:sz="6" w:space="0" w:color="000000"/>
              <w:left w:val="single" w:sz="6" w:space="0" w:color="000000"/>
              <w:bottom w:val="single" w:sz="6" w:space="0" w:color="000000"/>
              <w:right w:val="single" w:sz="6" w:space="0" w:color="000000"/>
            </w:tcBorders>
            <w:vAlign w:val="center"/>
          </w:tcPr>
          <w:p w14:paraId="65BBBBE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0971</w:t>
            </w:r>
          </w:p>
        </w:tc>
        <w:tc>
          <w:tcPr>
            <w:tcW w:w="1418" w:type="dxa"/>
            <w:tcBorders>
              <w:top w:val="single" w:sz="6" w:space="0" w:color="000000"/>
              <w:left w:val="single" w:sz="6" w:space="0" w:color="000000"/>
              <w:bottom w:val="single" w:sz="6" w:space="0" w:color="000000"/>
              <w:right w:val="single" w:sz="6" w:space="0" w:color="000000"/>
            </w:tcBorders>
            <w:vAlign w:val="center"/>
          </w:tcPr>
          <w:p w14:paraId="6E246DD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0017</w:t>
            </w:r>
          </w:p>
        </w:tc>
        <w:tc>
          <w:tcPr>
            <w:tcW w:w="850" w:type="dxa"/>
            <w:tcBorders>
              <w:top w:val="single" w:sz="6" w:space="0" w:color="000000"/>
              <w:left w:val="single" w:sz="6" w:space="0" w:color="000000"/>
              <w:bottom w:val="single" w:sz="6" w:space="0" w:color="000000"/>
              <w:right w:val="single" w:sz="6" w:space="0" w:color="000000"/>
            </w:tcBorders>
            <w:vAlign w:val="center"/>
          </w:tcPr>
          <w:p w14:paraId="069805D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3BBD9E10" w14:textId="77777777" w:rsidTr="00ED22E1">
        <w:trPr>
          <w:trHeight w:val="320"/>
        </w:trPr>
        <w:tc>
          <w:tcPr>
            <w:tcW w:w="1843" w:type="dxa"/>
            <w:vMerge/>
            <w:tcBorders>
              <w:left w:val="single" w:sz="6" w:space="0" w:color="000000"/>
              <w:right w:val="single" w:sz="6" w:space="0" w:color="000000"/>
            </w:tcBorders>
            <w:vAlign w:val="center"/>
          </w:tcPr>
          <w:p w14:paraId="7065708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E9A970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0BA0B30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1268</w:t>
            </w:r>
          </w:p>
        </w:tc>
        <w:tc>
          <w:tcPr>
            <w:tcW w:w="1418" w:type="dxa"/>
            <w:tcBorders>
              <w:top w:val="single" w:sz="6" w:space="0" w:color="000000"/>
              <w:left w:val="single" w:sz="6" w:space="0" w:color="000000"/>
              <w:bottom w:val="single" w:sz="6" w:space="0" w:color="000000"/>
              <w:right w:val="single" w:sz="6" w:space="0" w:color="000000"/>
            </w:tcBorders>
            <w:vAlign w:val="center"/>
          </w:tcPr>
          <w:p w14:paraId="2EFFB72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3342</w:t>
            </w:r>
          </w:p>
        </w:tc>
        <w:tc>
          <w:tcPr>
            <w:tcW w:w="1417" w:type="dxa"/>
            <w:tcBorders>
              <w:top w:val="single" w:sz="6" w:space="0" w:color="000000"/>
              <w:left w:val="single" w:sz="6" w:space="0" w:color="000000"/>
              <w:bottom w:val="single" w:sz="6" w:space="0" w:color="000000"/>
              <w:right w:val="single" w:sz="6" w:space="0" w:color="000000"/>
            </w:tcBorders>
            <w:vAlign w:val="center"/>
          </w:tcPr>
          <w:p w14:paraId="232331A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6199</w:t>
            </w:r>
          </w:p>
        </w:tc>
        <w:tc>
          <w:tcPr>
            <w:tcW w:w="1418" w:type="dxa"/>
            <w:tcBorders>
              <w:top w:val="single" w:sz="6" w:space="0" w:color="000000"/>
              <w:left w:val="single" w:sz="6" w:space="0" w:color="000000"/>
              <w:bottom w:val="single" w:sz="6" w:space="0" w:color="000000"/>
              <w:right w:val="single" w:sz="6" w:space="0" w:color="000000"/>
            </w:tcBorders>
            <w:vAlign w:val="center"/>
          </w:tcPr>
          <w:p w14:paraId="1835D57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4674</w:t>
            </w:r>
          </w:p>
        </w:tc>
        <w:tc>
          <w:tcPr>
            <w:tcW w:w="850" w:type="dxa"/>
            <w:tcBorders>
              <w:top w:val="single" w:sz="6" w:space="0" w:color="000000"/>
              <w:left w:val="single" w:sz="6" w:space="0" w:color="000000"/>
              <w:bottom w:val="single" w:sz="6" w:space="0" w:color="000000"/>
              <w:right w:val="single" w:sz="6" w:space="0" w:color="000000"/>
            </w:tcBorders>
            <w:vAlign w:val="center"/>
          </w:tcPr>
          <w:p w14:paraId="644B670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6ABB9BE4"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7465B01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C20575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7FC466D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0611</w:t>
            </w:r>
          </w:p>
        </w:tc>
        <w:tc>
          <w:tcPr>
            <w:tcW w:w="1418" w:type="dxa"/>
            <w:tcBorders>
              <w:top w:val="single" w:sz="6" w:space="0" w:color="000000"/>
              <w:left w:val="single" w:sz="6" w:space="0" w:color="000000"/>
              <w:bottom w:val="single" w:sz="6" w:space="0" w:color="000000"/>
              <w:right w:val="single" w:sz="6" w:space="0" w:color="000000"/>
            </w:tcBorders>
            <w:vAlign w:val="center"/>
          </w:tcPr>
          <w:p w14:paraId="2CAB5BF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9115</w:t>
            </w:r>
          </w:p>
        </w:tc>
        <w:tc>
          <w:tcPr>
            <w:tcW w:w="1417" w:type="dxa"/>
            <w:tcBorders>
              <w:top w:val="single" w:sz="6" w:space="0" w:color="000000"/>
              <w:left w:val="single" w:sz="6" w:space="0" w:color="000000"/>
              <w:bottom w:val="single" w:sz="6" w:space="0" w:color="000000"/>
              <w:right w:val="single" w:sz="6" w:space="0" w:color="000000"/>
            </w:tcBorders>
            <w:vAlign w:val="center"/>
          </w:tcPr>
          <w:p w14:paraId="44F4F72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3386</w:t>
            </w:r>
          </w:p>
        </w:tc>
        <w:tc>
          <w:tcPr>
            <w:tcW w:w="1418" w:type="dxa"/>
            <w:tcBorders>
              <w:top w:val="single" w:sz="6" w:space="0" w:color="000000"/>
              <w:left w:val="single" w:sz="6" w:space="0" w:color="000000"/>
              <w:bottom w:val="single" w:sz="6" w:space="0" w:color="000000"/>
              <w:right w:val="single" w:sz="6" w:space="0" w:color="000000"/>
            </w:tcBorders>
            <w:vAlign w:val="center"/>
          </w:tcPr>
          <w:p w14:paraId="04BAE29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3033</w:t>
            </w:r>
          </w:p>
        </w:tc>
        <w:tc>
          <w:tcPr>
            <w:tcW w:w="850" w:type="dxa"/>
            <w:tcBorders>
              <w:top w:val="single" w:sz="6" w:space="0" w:color="000000"/>
              <w:left w:val="single" w:sz="6" w:space="0" w:color="000000"/>
              <w:bottom w:val="single" w:sz="6" w:space="0" w:color="000000"/>
              <w:right w:val="single" w:sz="6" w:space="0" w:color="000000"/>
            </w:tcBorders>
            <w:vAlign w:val="center"/>
          </w:tcPr>
          <w:p w14:paraId="1092CC7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356490DE" w14:textId="77777777" w:rsidTr="00ED22E1">
        <w:trPr>
          <w:trHeight w:val="320"/>
        </w:trPr>
        <w:tc>
          <w:tcPr>
            <w:tcW w:w="1843" w:type="dxa"/>
            <w:vMerge w:val="restart"/>
            <w:tcBorders>
              <w:top w:val="single" w:sz="6" w:space="0" w:color="000000"/>
              <w:left w:val="single" w:sz="6" w:space="0" w:color="000000"/>
              <w:right w:val="single" w:sz="6" w:space="0" w:color="000000"/>
            </w:tcBorders>
            <w:vAlign w:val="center"/>
          </w:tcPr>
          <w:p w14:paraId="3A587AC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AT</w:t>
            </w:r>
          </w:p>
        </w:tc>
        <w:tc>
          <w:tcPr>
            <w:tcW w:w="1134" w:type="dxa"/>
            <w:tcBorders>
              <w:top w:val="single" w:sz="6" w:space="0" w:color="000000"/>
              <w:left w:val="single" w:sz="6" w:space="0" w:color="000000"/>
              <w:bottom w:val="single" w:sz="6" w:space="0" w:color="000000"/>
              <w:right w:val="single" w:sz="6" w:space="0" w:color="000000"/>
            </w:tcBorders>
            <w:vAlign w:val="center"/>
          </w:tcPr>
          <w:p w14:paraId="6F6B154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6" w:space="0" w:color="000000"/>
              <w:left w:val="single" w:sz="6" w:space="0" w:color="000000"/>
              <w:bottom w:val="single" w:sz="6" w:space="0" w:color="000000"/>
              <w:right w:val="single" w:sz="6" w:space="0" w:color="000000"/>
            </w:tcBorders>
            <w:vAlign w:val="center"/>
          </w:tcPr>
          <w:p w14:paraId="7A1C680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1</w:t>
            </w:r>
            <w:r>
              <w:rPr>
                <w:rFonts w:ascii="Times New Roman" w:hAnsi="Times New Roman" w:cs="Times New Roman"/>
                <w:color w:val="000000" w:themeColor="text1"/>
              </w:rPr>
              <w:t>,</w:t>
            </w:r>
            <w:r w:rsidRPr="007E4EBC">
              <w:rPr>
                <w:rFonts w:ascii="Times New Roman" w:hAnsi="Times New Roman" w:cs="Times New Roman"/>
                <w:color w:val="000000" w:themeColor="text1"/>
              </w:rPr>
              <w:t>0672</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0FFD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1</w:t>
            </w:r>
            <w:r>
              <w:rPr>
                <w:rFonts w:ascii="Times New Roman" w:hAnsi="Times New Roman" w:cs="Times New Roman"/>
                <w:color w:val="000000" w:themeColor="text1"/>
              </w:rPr>
              <w:t>,</w:t>
            </w:r>
            <w:r w:rsidRPr="007E4EBC">
              <w:rPr>
                <w:rFonts w:ascii="Times New Roman" w:hAnsi="Times New Roman" w:cs="Times New Roman"/>
                <w:color w:val="000000" w:themeColor="text1"/>
              </w:rPr>
              <w:t>0883</w:t>
            </w:r>
          </w:p>
        </w:tc>
        <w:tc>
          <w:tcPr>
            <w:tcW w:w="1417" w:type="dxa"/>
            <w:tcBorders>
              <w:top w:val="single" w:sz="6" w:space="0" w:color="000000"/>
              <w:left w:val="single" w:sz="6" w:space="0" w:color="000000"/>
              <w:bottom w:val="single" w:sz="6" w:space="0" w:color="000000"/>
              <w:right w:val="single" w:sz="6" w:space="0" w:color="000000"/>
            </w:tcBorders>
            <w:vAlign w:val="center"/>
          </w:tcPr>
          <w:p w14:paraId="22F470D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0010</w:t>
            </w:r>
          </w:p>
        </w:tc>
        <w:tc>
          <w:tcPr>
            <w:tcW w:w="1418" w:type="dxa"/>
            <w:tcBorders>
              <w:top w:val="single" w:sz="6" w:space="0" w:color="000000"/>
              <w:left w:val="single" w:sz="6" w:space="0" w:color="000000"/>
              <w:bottom w:val="single" w:sz="6" w:space="0" w:color="000000"/>
              <w:right w:val="single" w:sz="6" w:space="0" w:color="000000"/>
            </w:tcBorders>
            <w:vAlign w:val="center"/>
          </w:tcPr>
          <w:p w14:paraId="169AB53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12</w:t>
            </w:r>
            <w:r>
              <w:rPr>
                <w:rFonts w:ascii="Times New Roman" w:hAnsi="Times New Roman" w:cs="Times New Roman"/>
                <w:color w:val="000000" w:themeColor="text1"/>
              </w:rPr>
              <w:t>,</w:t>
            </w:r>
            <w:r w:rsidRPr="007E4EBC">
              <w:rPr>
                <w:rFonts w:ascii="Times New Roman" w:hAnsi="Times New Roman" w:cs="Times New Roman"/>
                <w:color w:val="000000" w:themeColor="text1"/>
              </w:rPr>
              <w:t>7335</w:t>
            </w:r>
          </w:p>
        </w:tc>
        <w:tc>
          <w:tcPr>
            <w:tcW w:w="850" w:type="dxa"/>
            <w:tcBorders>
              <w:top w:val="single" w:sz="6" w:space="0" w:color="000000"/>
              <w:left w:val="single" w:sz="6" w:space="0" w:color="000000"/>
              <w:bottom w:val="single" w:sz="6" w:space="0" w:color="000000"/>
              <w:right w:val="single" w:sz="6" w:space="0" w:color="000000"/>
            </w:tcBorders>
            <w:vAlign w:val="center"/>
          </w:tcPr>
          <w:p w14:paraId="4827AEA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7F8EFDD8" w14:textId="77777777" w:rsidTr="00ED22E1">
        <w:trPr>
          <w:trHeight w:val="320"/>
        </w:trPr>
        <w:tc>
          <w:tcPr>
            <w:tcW w:w="1843" w:type="dxa"/>
            <w:vMerge/>
            <w:tcBorders>
              <w:left w:val="single" w:sz="6" w:space="0" w:color="000000"/>
              <w:right w:val="single" w:sz="6" w:space="0" w:color="000000"/>
            </w:tcBorders>
            <w:vAlign w:val="center"/>
          </w:tcPr>
          <w:p w14:paraId="6E1657B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A2FAA6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6" w:space="0" w:color="000000"/>
              <w:left w:val="single" w:sz="6" w:space="0" w:color="000000"/>
              <w:bottom w:val="single" w:sz="6" w:space="0" w:color="000000"/>
              <w:right w:val="single" w:sz="6" w:space="0" w:color="000000"/>
            </w:tcBorders>
            <w:vAlign w:val="center"/>
          </w:tcPr>
          <w:p w14:paraId="41A8D76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2193</w:t>
            </w:r>
          </w:p>
        </w:tc>
        <w:tc>
          <w:tcPr>
            <w:tcW w:w="1418" w:type="dxa"/>
            <w:tcBorders>
              <w:top w:val="single" w:sz="6" w:space="0" w:color="000000"/>
              <w:left w:val="single" w:sz="6" w:space="0" w:color="000000"/>
              <w:bottom w:val="single" w:sz="6" w:space="0" w:color="000000"/>
              <w:right w:val="single" w:sz="6" w:space="0" w:color="000000"/>
            </w:tcBorders>
            <w:vAlign w:val="center"/>
          </w:tcPr>
          <w:p w14:paraId="055C8E2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0996</w:t>
            </w:r>
          </w:p>
        </w:tc>
        <w:tc>
          <w:tcPr>
            <w:tcW w:w="1417" w:type="dxa"/>
            <w:tcBorders>
              <w:top w:val="single" w:sz="6" w:space="0" w:color="000000"/>
              <w:left w:val="single" w:sz="6" w:space="0" w:color="000000"/>
              <w:bottom w:val="single" w:sz="6" w:space="0" w:color="000000"/>
              <w:right w:val="single" w:sz="6" w:space="0" w:color="000000"/>
            </w:tcBorders>
            <w:vAlign w:val="center"/>
          </w:tcPr>
          <w:p w14:paraId="4AC5E15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0010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63379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12</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7335</w:t>
            </w:r>
          </w:p>
        </w:tc>
        <w:tc>
          <w:tcPr>
            <w:tcW w:w="850" w:type="dxa"/>
            <w:tcBorders>
              <w:top w:val="single" w:sz="6" w:space="0" w:color="000000"/>
              <w:left w:val="single" w:sz="6" w:space="0" w:color="000000"/>
              <w:bottom w:val="single" w:sz="6" w:space="0" w:color="000000"/>
              <w:right w:val="single" w:sz="6" w:space="0" w:color="000000"/>
            </w:tcBorders>
            <w:vAlign w:val="center"/>
          </w:tcPr>
          <w:p w14:paraId="0D57E23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7FB85522" w14:textId="77777777" w:rsidTr="00ED22E1">
        <w:trPr>
          <w:trHeight w:val="320"/>
        </w:trPr>
        <w:tc>
          <w:tcPr>
            <w:tcW w:w="1843" w:type="dxa"/>
            <w:vMerge/>
            <w:tcBorders>
              <w:left w:val="single" w:sz="6" w:space="0" w:color="000000"/>
              <w:right w:val="single" w:sz="6" w:space="0" w:color="000000"/>
            </w:tcBorders>
            <w:vAlign w:val="center"/>
          </w:tcPr>
          <w:p w14:paraId="2BAD56C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3E8091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6" w:space="0" w:color="000000"/>
              <w:left w:val="single" w:sz="6" w:space="0" w:color="000000"/>
              <w:bottom w:val="single" w:sz="6" w:space="0" w:color="000000"/>
              <w:right w:val="single" w:sz="6" w:space="0" w:color="000000"/>
            </w:tcBorders>
            <w:vAlign w:val="center"/>
          </w:tcPr>
          <w:p w14:paraId="67B23CB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7579</w:t>
            </w:r>
          </w:p>
        </w:tc>
        <w:tc>
          <w:tcPr>
            <w:tcW w:w="1418" w:type="dxa"/>
            <w:tcBorders>
              <w:top w:val="single" w:sz="6" w:space="0" w:color="000000"/>
              <w:left w:val="single" w:sz="6" w:space="0" w:color="000000"/>
              <w:bottom w:val="single" w:sz="6" w:space="0" w:color="000000"/>
              <w:right w:val="single" w:sz="6" w:space="0" w:color="000000"/>
            </w:tcBorders>
            <w:vAlign w:val="center"/>
          </w:tcPr>
          <w:p w14:paraId="3BCFB4C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8494</w:t>
            </w:r>
          </w:p>
        </w:tc>
        <w:tc>
          <w:tcPr>
            <w:tcW w:w="1417" w:type="dxa"/>
            <w:tcBorders>
              <w:top w:val="single" w:sz="6" w:space="0" w:color="000000"/>
              <w:left w:val="single" w:sz="6" w:space="0" w:color="000000"/>
              <w:bottom w:val="single" w:sz="6" w:space="0" w:color="000000"/>
              <w:right w:val="single" w:sz="6" w:space="0" w:color="000000"/>
            </w:tcBorders>
            <w:vAlign w:val="center"/>
          </w:tcPr>
          <w:p w14:paraId="2A5846D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0056</w:t>
            </w:r>
          </w:p>
        </w:tc>
        <w:tc>
          <w:tcPr>
            <w:tcW w:w="1418" w:type="dxa"/>
            <w:tcBorders>
              <w:top w:val="single" w:sz="6" w:space="0" w:color="000000"/>
              <w:left w:val="single" w:sz="6" w:space="0" w:color="000000"/>
              <w:bottom w:val="single" w:sz="6" w:space="0" w:color="000000"/>
              <w:right w:val="single" w:sz="6" w:space="0" w:color="000000"/>
            </w:tcBorders>
            <w:vAlign w:val="center"/>
          </w:tcPr>
          <w:p w14:paraId="17A341B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6</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9711</w:t>
            </w:r>
          </w:p>
        </w:tc>
        <w:tc>
          <w:tcPr>
            <w:tcW w:w="850" w:type="dxa"/>
            <w:tcBorders>
              <w:top w:val="single" w:sz="6" w:space="0" w:color="000000"/>
              <w:left w:val="single" w:sz="6" w:space="0" w:color="000000"/>
              <w:bottom w:val="single" w:sz="6" w:space="0" w:color="000000"/>
              <w:right w:val="single" w:sz="6" w:space="0" w:color="000000"/>
            </w:tcBorders>
            <w:vAlign w:val="center"/>
          </w:tcPr>
          <w:p w14:paraId="6D1CAA2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0644E1EE" w14:textId="77777777" w:rsidTr="00ED22E1">
        <w:trPr>
          <w:trHeight w:val="320"/>
        </w:trPr>
        <w:tc>
          <w:tcPr>
            <w:tcW w:w="1843" w:type="dxa"/>
            <w:vMerge/>
            <w:tcBorders>
              <w:left w:val="single" w:sz="6" w:space="0" w:color="000000"/>
              <w:right w:val="single" w:sz="6" w:space="0" w:color="000000"/>
            </w:tcBorders>
            <w:vAlign w:val="center"/>
          </w:tcPr>
          <w:p w14:paraId="5DA6F7C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97B916F"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6" w:space="0" w:color="000000"/>
              <w:left w:val="single" w:sz="6" w:space="0" w:color="000000"/>
              <w:bottom w:val="single" w:sz="6" w:space="0" w:color="000000"/>
              <w:right w:val="single" w:sz="6" w:space="0" w:color="000000"/>
            </w:tcBorders>
            <w:vAlign w:val="center"/>
          </w:tcPr>
          <w:p w14:paraId="448745D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5208</w:t>
            </w:r>
          </w:p>
        </w:tc>
        <w:tc>
          <w:tcPr>
            <w:tcW w:w="1418" w:type="dxa"/>
            <w:tcBorders>
              <w:top w:val="single" w:sz="6" w:space="0" w:color="000000"/>
              <w:left w:val="single" w:sz="6" w:space="0" w:color="000000"/>
              <w:bottom w:val="single" w:sz="6" w:space="0" w:color="000000"/>
              <w:right w:val="single" w:sz="6" w:space="0" w:color="000000"/>
            </w:tcBorders>
            <w:vAlign w:val="center"/>
          </w:tcPr>
          <w:p w14:paraId="148FF06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3842</w:t>
            </w:r>
          </w:p>
        </w:tc>
        <w:tc>
          <w:tcPr>
            <w:tcW w:w="1417" w:type="dxa"/>
            <w:tcBorders>
              <w:top w:val="single" w:sz="6" w:space="0" w:color="000000"/>
              <w:left w:val="single" w:sz="6" w:space="0" w:color="000000"/>
              <w:bottom w:val="single" w:sz="6" w:space="0" w:color="000000"/>
              <w:right w:val="single" w:sz="6" w:space="0" w:color="000000"/>
            </w:tcBorders>
            <w:vAlign w:val="center"/>
          </w:tcPr>
          <w:p w14:paraId="71064CF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0356</w:t>
            </w:r>
          </w:p>
        </w:tc>
        <w:tc>
          <w:tcPr>
            <w:tcW w:w="1418" w:type="dxa"/>
            <w:tcBorders>
              <w:top w:val="single" w:sz="6" w:space="0" w:color="000000"/>
              <w:left w:val="single" w:sz="6" w:space="0" w:color="000000"/>
              <w:bottom w:val="single" w:sz="6" w:space="0" w:color="000000"/>
              <w:right w:val="single" w:sz="6" w:space="0" w:color="000000"/>
            </w:tcBorders>
            <w:vAlign w:val="center"/>
          </w:tcPr>
          <w:p w14:paraId="19C3D71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5496</w:t>
            </w:r>
          </w:p>
        </w:tc>
        <w:tc>
          <w:tcPr>
            <w:tcW w:w="850" w:type="dxa"/>
            <w:tcBorders>
              <w:top w:val="single" w:sz="6" w:space="0" w:color="000000"/>
              <w:left w:val="single" w:sz="6" w:space="0" w:color="000000"/>
              <w:bottom w:val="single" w:sz="6" w:space="0" w:color="000000"/>
              <w:right w:val="single" w:sz="6" w:space="0" w:color="000000"/>
            </w:tcBorders>
            <w:vAlign w:val="center"/>
          </w:tcPr>
          <w:p w14:paraId="091F066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4BAC1244" w14:textId="77777777" w:rsidTr="00ED22E1">
        <w:trPr>
          <w:trHeight w:val="320"/>
        </w:trPr>
        <w:tc>
          <w:tcPr>
            <w:tcW w:w="1843" w:type="dxa"/>
            <w:vMerge/>
            <w:tcBorders>
              <w:left w:val="single" w:sz="6" w:space="0" w:color="000000"/>
              <w:bottom w:val="single" w:sz="4" w:space="0" w:color="auto"/>
              <w:right w:val="single" w:sz="6" w:space="0" w:color="000000"/>
            </w:tcBorders>
            <w:vAlign w:val="center"/>
          </w:tcPr>
          <w:p w14:paraId="1B9C126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4" w:space="0" w:color="auto"/>
              <w:right w:val="single" w:sz="6" w:space="0" w:color="000000"/>
            </w:tcBorders>
            <w:vAlign w:val="center"/>
          </w:tcPr>
          <w:p w14:paraId="4D7A899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4" w:space="0" w:color="auto"/>
              <w:right w:val="single" w:sz="6" w:space="0" w:color="000000"/>
            </w:tcBorders>
            <w:vAlign w:val="center"/>
          </w:tcPr>
          <w:p w14:paraId="70FDBBC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8229</w:t>
            </w:r>
          </w:p>
        </w:tc>
        <w:tc>
          <w:tcPr>
            <w:tcW w:w="1418" w:type="dxa"/>
            <w:tcBorders>
              <w:top w:val="single" w:sz="6" w:space="0" w:color="000000"/>
              <w:left w:val="single" w:sz="6" w:space="0" w:color="000000"/>
              <w:bottom w:val="single" w:sz="6" w:space="0" w:color="000000"/>
              <w:right w:val="single" w:sz="6" w:space="0" w:color="000000"/>
            </w:tcBorders>
            <w:vAlign w:val="center"/>
          </w:tcPr>
          <w:p w14:paraId="51198B2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4050</w:t>
            </w:r>
          </w:p>
        </w:tc>
        <w:tc>
          <w:tcPr>
            <w:tcW w:w="1417" w:type="dxa"/>
            <w:tcBorders>
              <w:top w:val="single" w:sz="6" w:space="0" w:color="000000"/>
              <w:left w:val="single" w:sz="6" w:space="0" w:color="000000"/>
              <w:bottom w:val="single" w:sz="6" w:space="0" w:color="000000"/>
              <w:right w:val="single" w:sz="6" w:space="0" w:color="000000"/>
            </w:tcBorders>
            <w:vAlign w:val="center"/>
          </w:tcPr>
          <w:p w14:paraId="5BFCF4B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0083</w:t>
            </w:r>
          </w:p>
        </w:tc>
        <w:tc>
          <w:tcPr>
            <w:tcW w:w="1418" w:type="dxa"/>
            <w:tcBorders>
              <w:top w:val="single" w:sz="6" w:space="0" w:color="000000"/>
              <w:left w:val="single" w:sz="6" w:space="0" w:color="000000"/>
              <w:bottom w:val="single" w:sz="6" w:space="0" w:color="000000"/>
              <w:right w:val="single" w:sz="6" w:space="0" w:color="000000"/>
            </w:tcBorders>
            <w:vAlign w:val="center"/>
          </w:tcPr>
          <w:p w14:paraId="1245199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9</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5748</w:t>
            </w:r>
          </w:p>
        </w:tc>
        <w:tc>
          <w:tcPr>
            <w:tcW w:w="850" w:type="dxa"/>
            <w:tcBorders>
              <w:top w:val="single" w:sz="6" w:space="0" w:color="000000"/>
              <w:left w:val="single" w:sz="6" w:space="0" w:color="000000"/>
              <w:bottom w:val="single" w:sz="6" w:space="0" w:color="000000"/>
              <w:right w:val="single" w:sz="6" w:space="0" w:color="000000"/>
            </w:tcBorders>
            <w:vAlign w:val="center"/>
          </w:tcPr>
          <w:p w14:paraId="7FF3EBD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r w:rsidR="00507816" w:rsidRPr="007E4EBC" w14:paraId="23995F17" w14:textId="77777777" w:rsidTr="00ED22E1">
        <w:trPr>
          <w:trHeight w:val="320"/>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23458F2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LEV</w:t>
            </w:r>
          </w:p>
        </w:tc>
        <w:tc>
          <w:tcPr>
            <w:tcW w:w="1134" w:type="dxa"/>
            <w:tcBorders>
              <w:top w:val="single" w:sz="4" w:space="0" w:color="auto"/>
              <w:left w:val="single" w:sz="4" w:space="0" w:color="auto"/>
              <w:bottom w:val="single" w:sz="4" w:space="0" w:color="auto"/>
              <w:right w:val="single" w:sz="4" w:space="0" w:color="auto"/>
            </w:tcBorders>
            <w:vAlign w:val="center"/>
          </w:tcPr>
          <w:p w14:paraId="3E91737B"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2288</w:t>
            </w:r>
          </w:p>
        </w:tc>
        <w:tc>
          <w:tcPr>
            <w:tcW w:w="1134" w:type="dxa"/>
            <w:tcBorders>
              <w:top w:val="single" w:sz="4" w:space="0" w:color="auto"/>
              <w:left w:val="single" w:sz="4" w:space="0" w:color="auto"/>
              <w:bottom w:val="single" w:sz="4" w:space="0" w:color="auto"/>
              <w:right w:val="single" w:sz="4" w:space="0" w:color="auto"/>
            </w:tcBorders>
            <w:vAlign w:val="center"/>
          </w:tcPr>
          <w:p w14:paraId="6D0804E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4794</w:t>
            </w:r>
          </w:p>
        </w:tc>
        <w:tc>
          <w:tcPr>
            <w:tcW w:w="1418" w:type="dxa"/>
            <w:tcBorders>
              <w:top w:val="single" w:sz="6" w:space="0" w:color="000000"/>
              <w:left w:val="single" w:sz="4" w:space="0" w:color="auto"/>
              <w:bottom w:val="single" w:sz="6" w:space="0" w:color="000000"/>
              <w:right w:val="single" w:sz="6" w:space="0" w:color="000000"/>
            </w:tcBorders>
            <w:vAlign w:val="center"/>
          </w:tcPr>
          <w:p w14:paraId="67B02BB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2093</w:t>
            </w:r>
          </w:p>
        </w:tc>
        <w:tc>
          <w:tcPr>
            <w:tcW w:w="1417" w:type="dxa"/>
            <w:tcBorders>
              <w:top w:val="single" w:sz="6" w:space="0" w:color="000000"/>
              <w:left w:val="single" w:sz="6" w:space="0" w:color="000000"/>
              <w:bottom w:val="single" w:sz="6" w:space="0" w:color="000000"/>
              <w:right w:val="single" w:sz="6" w:space="0" w:color="000000"/>
            </w:tcBorders>
            <w:vAlign w:val="center"/>
          </w:tcPr>
          <w:p w14:paraId="6C89EE9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0027</w:t>
            </w:r>
          </w:p>
        </w:tc>
        <w:tc>
          <w:tcPr>
            <w:tcW w:w="1418" w:type="dxa"/>
            <w:tcBorders>
              <w:top w:val="single" w:sz="6" w:space="0" w:color="000000"/>
              <w:left w:val="single" w:sz="6" w:space="0" w:color="000000"/>
              <w:bottom w:val="single" w:sz="6" w:space="0" w:color="000000"/>
              <w:right w:val="single" w:sz="6" w:space="0" w:color="000000"/>
            </w:tcBorders>
            <w:vAlign w:val="center"/>
          </w:tcPr>
          <w:p w14:paraId="0293BC6E"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rPr>
              <w:t>0</w:t>
            </w:r>
            <w:r>
              <w:rPr>
                <w:rFonts w:ascii="Times New Roman" w:hAnsi="Times New Roman" w:cs="Times New Roman"/>
                <w:color w:val="000000" w:themeColor="text1"/>
              </w:rPr>
              <w:t>,</w:t>
            </w:r>
            <w:r w:rsidRPr="007E4EBC">
              <w:rPr>
                <w:rFonts w:ascii="Times New Roman" w:hAnsi="Times New Roman" w:cs="Times New Roman"/>
                <w:color w:val="000000" w:themeColor="text1"/>
              </w:rPr>
              <w:t>9706</w:t>
            </w:r>
          </w:p>
        </w:tc>
        <w:tc>
          <w:tcPr>
            <w:tcW w:w="850" w:type="dxa"/>
            <w:tcBorders>
              <w:top w:val="single" w:sz="6" w:space="0" w:color="000000"/>
              <w:left w:val="single" w:sz="6" w:space="0" w:color="000000"/>
              <w:bottom w:val="single" w:sz="6" w:space="0" w:color="000000"/>
              <w:right w:val="single" w:sz="6" w:space="0" w:color="000000"/>
            </w:tcBorders>
            <w:vAlign w:val="center"/>
          </w:tcPr>
          <w:p w14:paraId="78B06ED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r>
      <w:tr w:rsidR="00507816" w:rsidRPr="007E4EBC" w14:paraId="6C4C4092" w14:textId="77777777" w:rsidTr="00ED22E1">
        <w:trPr>
          <w:trHeight w:val="320"/>
        </w:trPr>
        <w:tc>
          <w:tcPr>
            <w:tcW w:w="1843" w:type="dxa"/>
            <w:vMerge/>
            <w:tcBorders>
              <w:top w:val="single" w:sz="4" w:space="0" w:color="auto"/>
              <w:left w:val="single" w:sz="4" w:space="0" w:color="auto"/>
              <w:bottom w:val="single" w:sz="4" w:space="0" w:color="auto"/>
              <w:right w:val="single" w:sz="4" w:space="0" w:color="auto"/>
            </w:tcBorders>
            <w:vAlign w:val="center"/>
          </w:tcPr>
          <w:p w14:paraId="4DE1C14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tcPr>
          <w:p w14:paraId="68BFDAE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1547</w:t>
            </w:r>
          </w:p>
        </w:tc>
        <w:tc>
          <w:tcPr>
            <w:tcW w:w="1134" w:type="dxa"/>
            <w:tcBorders>
              <w:top w:val="single" w:sz="4" w:space="0" w:color="auto"/>
              <w:left w:val="single" w:sz="4" w:space="0" w:color="auto"/>
              <w:bottom w:val="single" w:sz="4" w:space="0" w:color="auto"/>
              <w:right w:val="single" w:sz="4" w:space="0" w:color="auto"/>
            </w:tcBorders>
            <w:vAlign w:val="center"/>
          </w:tcPr>
          <w:p w14:paraId="233D357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4515</w:t>
            </w:r>
          </w:p>
        </w:tc>
        <w:tc>
          <w:tcPr>
            <w:tcW w:w="1418" w:type="dxa"/>
            <w:tcBorders>
              <w:top w:val="single" w:sz="6" w:space="0" w:color="000000"/>
              <w:left w:val="single" w:sz="4" w:space="0" w:color="auto"/>
              <w:bottom w:val="single" w:sz="6" w:space="0" w:color="000000"/>
              <w:right w:val="single" w:sz="6" w:space="0" w:color="000000"/>
            </w:tcBorders>
            <w:vAlign w:val="center"/>
          </w:tcPr>
          <w:p w14:paraId="7E3911D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2086</w:t>
            </w:r>
          </w:p>
        </w:tc>
        <w:tc>
          <w:tcPr>
            <w:tcW w:w="1417" w:type="dxa"/>
            <w:tcBorders>
              <w:top w:val="single" w:sz="6" w:space="0" w:color="000000"/>
              <w:left w:val="single" w:sz="6" w:space="0" w:color="000000"/>
              <w:bottom w:val="single" w:sz="6" w:space="0" w:color="000000"/>
              <w:right w:val="single" w:sz="6" w:space="0" w:color="000000"/>
            </w:tcBorders>
            <w:vAlign w:val="center"/>
          </w:tcPr>
          <w:p w14:paraId="6E6F19E2"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0027</w:t>
            </w:r>
          </w:p>
        </w:tc>
        <w:tc>
          <w:tcPr>
            <w:tcW w:w="1418" w:type="dxa"/>
            <w:tcBorders>
              <w:top w:val="single" w:sz="6" w:space="0" w:color="000000"/>
              <w:left w:val="single" w:sz="6" w:space="0" w:color="000000"/>
              <w:bottom w:val="single" w:sz="6" w:space="0" w:color="000000"/>
              <w:right w:val="single" w:sz="6" w:space="0" w:color="000000"/>
            </w:tcBorders>
            <w:vAlign w:val="center"/>
          </w:tcPr>
          <w:p w14:paraId="3740E1C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9706</w:t>
            </w:r>
          </w:p>
        </w:tc>
        <w:tc>
          <w:tcPr>
            <w:tcW w:w="850" w:type="dxa"/>
            <w:tcBorders>
              <w:top w:val="single" w:sz="6" w:space="0" w:color="000000"/>
              <w:left w:val="single" w:sz="6" w:space="0" w:color="000000"/>
              <w:bottom w:val="single" w:sz="6" w:space="0" w:color="000000"/>
              <w:right w:val="single" w:sz="6" w:space="0" w:color="000000"/>
            </w:tcBorders>
            <w:vAlign w:val="center"/>
          </w:tcPr>
          <w:p w14:paraId="4F22275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1</w:t>
            </w:r>
          </w:p>
        </w:tc>
      </w:tr>
      <w:tr w:rsidR="00507816" w:rsidRPr="007E4EBC" w14:paraId="2F8E30E5" w14:textId="77777777" w:rsidTr="00ED22E1">
        <w:trPr>
          <w:trHeight w:val="320"/>
        </w:trPr>
        <w:tc>
          <w:tcPr>
            <w:tcW w:w="1843" w:type="dxa"/>
            <w:vMerge/>
            <w:tcBorders>
              <w:top w:val="single" w:sz="4" w:space="0" w:color="auto"/>
              <w:left w:val="single" w:sz="4" w:space="0" w:color="auto"/>
              <w:bottom w:val="single" w:sz="4" w:space="0" w:color="auto"/>
              <w:right w:val="single" w:sz="4" w:space="0" w:color="auto"/>
            </w:tcBorders>
            <w:vAlign w:val="center"/>
          </w:tcPr>
          <w:p w14:paraId="44560691"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tcPr>
          <w:p w14:paraId="3346C750"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474</w:t>
            </w:r>
          </w:p>
        </w:tc>
        <w:tc>
          <w:tcPr>
            <w:tcW w:w="1134" w:type="dxa"/>
            <w:tcBorders>
              <w:top w:val="single" w:sz="4" w:space="0" w:color="auto"/>
              <w:left w:val="single" w:sz="4" w:space="0" w:color="auto"/>
              <w:bottom w:val="single" w:sz="4" w:space="0" w:color="auto"/>
              <w:right w:val="single" w:sz="4" w:space="0" w:color="auto"/>
            </w:tcBorders>
            <w:vAlign w:val="center"/>
          </w:tcPr>
          <w:p w14:paraId="3D590B59"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5364</w:t>
            </w:r>
          </w:p>
        </w:tc>
        <w:tc>
          <w:tcPr>
            <w:tcW w:w="1418" w:type="dxa"/>
            <w:tcBorders>
              <w:top w:val="single" w:sz="6" w:space="0" w:color="000000"/>
              <w:left w:val="single" w:sz="4" w:space="0" w:color="auto"/>
              <w:bottom w:val="single" w:sz="6" w:space="0" w:color="000000"/>
              <w:right w:val="single" w:sz="6" w:space="0" w:color="000000"/>
            </w:tcBorders>
            <w:vAlign w:val="center"/>
          </w:tcPr>
          <w:p w14:paraId="1C15338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2042</w:t>
            </w:r>
          </w:p>
        </w:tc>
        <w:tc>
          <w:tcPr>
            <w:tcW w:w="1417" w:type="dxa"/>
            <w:tcBorders>
              <w:top w:val="single" w:sz="6" w:space="0" w:color="000000"/>
              <w:left w:val="single" w:sz="6" w:space="0" w:color="000000"/>
              <w:bottom w:val="single" w:sz="6" w:space="0" w:color="000000"/>
              <w:right w:val="single" w:sz="6" w:space="0" w:color="000000"/>
            </w:tcBorders>
            <w:vAlign w:val="center"/>
          </w:tcPr>
          <w:p w14:paraId="74663527"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0169</w:t>
            </w:r>
          </w:p>
        </w:tc>
        <w:tc>
          <w:tcPr>
            <w:tcW w:w="1418" w:type="dxa"/>
            <w:tcBorders>
              <w:top w:val="single" w:sz="6" w:space="0" w:color="000000"/>
              <w:left w:val="single" w:sz="6" w:space="0" w:color="000000"/>
              <w:bottom w:val="single" w:sz="6" w:space="0" w:color="000000"/>
              <w:right w:val="single" w:sz="6" w:space="0" w:color="000000"/>
            </w:tcBorders>
            <w:vAlign w:val="center"/>
          </w:tcPr>
          <w:p w14:paraId="1012101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9598</w:t>
            </w:r>
          </w:p>
        </w:tc>
        <w:tc>
          <w:tcPr>
            <w:tcW w:w="850" w:type="dxa"/>
            <w:tcBorders>
              <w:top w:val="single" w:sz="6" w:space="0" w:color="000000"/>
              <w:left w:val="single" w:sz="6" w:space="0" w:color="000000"/>
              <w:bottom w:val="single" w:sz="6" w:space="0" w:color="000000"/>
              <w:right w:val="single" w:sz="6" w:space="0" w:color="000000"/>
            </w:tcBorders>
            <w:vAlign w:val="center"/>
          </w:tcPr>
          <w:p w14:paraId="1FFFB34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2</w:t>
            </w:r>
          </w:p>
        </w:tc>
      </w:tr>
      <w:tr w:rsidR="00507816" w:rsidRPr="007E4EBC" w14:paraId="30CFF968" w14:textId="77777777" w:rsidTr="00ED22E1">
        <w:trPr>
          <w:trHeight w:val="320"/>
        </w:trPr>
        <w:tc>
          <w:tcPr>
            <w:tcW w:w="1843" w:type="dxa"/>
            <w:vMerge/>
            <w:tcBorders>
              <w:top w:val="single" w:sz="4" w:space="0" w:color="auto"/>
              <w:left w:val="single" w:sz="6" w:space="0" w:color="000000"/>
              <w:right w:val="single" w:sz="6" w:space="0" w:color="000000"/>
            </w:tcBorders>
            <w:vAlign w:val="center"/>
          </w:tcPr>
          <w:p w14:paraId="7CF6833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4" w:space="0" w:color="auto"/>
              <w:left w:val="single" w:sz="6" w:space="0" w:color="000000"/>
              <w:bottom w:val="single" w:sz="6" w:space="0" w:color="000000"/>
              <w:right w:val="single" w:sz="6" w:space="0" w:color="000000"/>
            </w:tcBorders>
            <w:vAlign w:val="center"/>
          </w:tcPr>
          <w:p w14:paraId="18143CB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78</w:t>
            </w:r>
          </w:p>
        </w:tc>
        <w:tc>
          <w:tcPr>
            <w:tcW w:w="1134" w:type="dxa"/>
            <w:tcBorders>
              <w:top w:val="single" w:sz="4" w:space="0" w:color="auto"/>
              <w:left w:val="single" w:sz="6" w:space="0" w:color="000000"/>
              <w:bottom w:val="single" w:sz="6" w:space="0" w:color="000000"/>
              <w:right w:val="single" w:sz="6" w:space="0" w:color="000000"/>
            </w:tcBorders>
            <w:vAlign w:val="center"/>
          </w:tcPr>
          <w:p w14:paraId="5B69A4EC"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4923</w:t>
            </w:r>
          </w:p>
        </w:tc>
        <w:tc>
          <w:tcPr>
            <w:tcW w:w="1418" w:type="dxa"/>
            <w:tcBorders>
              <w:top w:val="single" w:sz="6" w:space="0" w:color="000000"/>
              <w:left w:val="single" w:sz="6" w:space="0" w:color="000000"/>
              <w:bottom w:val="single" w:sz="6" w:space="0" w:color="000000"/>
              <w:right w:val="single" w:sz="6" w:space="0" w:color="000000"/>
            </w:tcBorders>
            <w:vAlign w:val="center"/>
          </w:tcPr>
          <w:p w14:paraId="7EE8E24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1858</w:t>
            </w:r>
          </w:p>
        </w:tc>
        <w:tc>
          <w:tcPr>
            <w:tcW w:w="1417" w:type="dxa"/>
            <w:tcBorders>
              <w:top w:val="single" w:sz="6" w:space="0" w:color="000000"/>
              <w:left w:val="single" w:sz="6" w:space="0" w:color="000000"/>
              <w:bottom w:val="single" w:sz="6" w:space="0" w:color="000000"/>
              <w:right w:val="single" w:sz="6" w:space="0" w:color="000000"/>
            </w:tcBorders>
            <w:vAlign w:val="center"/>
          </w:tcPr>
          <w:p w14:paraId="473D90E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0392</w:t>
            </w:r>
          </w:p>
        </w:tc>
        <w:tc>
          <w:tcPr>
            <w:tcW w:w="1418" w:type="dxa"/>
            <w:tcBorders>
              <w:top w:val="single" w:sz="6" w:space="0" w:color="000000"/>
              <w:left w:val="single" w:sz="6" w:space="0" w:color="000000"/>
              <w:bottom w:val="single" w:sz="6" w:space="0" w:color="000000"/>
              <w:right w:val="single" w:sz="6" w:space="0" w:color="000000"/>
            </w:tcBorders>
            <w:vAlign w:val="center"/>
          </w:tcPr>
          <w:p w14:paraId="1FEC3F3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9481</w:t>
            </w:r>
          </w:p>
        </w:tc>
        <w:tc>
          <w:tcPr>
            <w:tcW w:w="850" w:type="dxa"/>
            <w:tcBorders>
              <w:top w:val="single" w:sz="6" w:space="0" w:color="000000"/>
              <w:left w:val="single" w:sz="6" w:space="0" w:color="000000"/>
              <w:bottom w:val="single" w:sz="6" w:space="0" w:color="000000"/>
              <w:right w:val="single" w:sz="6" w:space="0" w:color="000000"/>
            </w:tcBorders>
            <w:vAlign w:val="center"/>
          </w:tcPr>
          <w:p w14:paraId="4542DAC8"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3</w:t>
            </w:r>
          </w:p>
        </w:tc>
      </w:tr>
      <w:tr w:rsidR="00507816" w:rsidRPr="007E4EBC" w14:paraId="001AE639" w14:textId="77777777" w:rsidTr="00ED22E1">
        <w:trPr>
          <w:trHeight w:val="320"/>
        </w:trPr>
        <w:tc>
          <w:tcPr>
            <w:tcW w:w="1843" w:type="dxa"/>
            <w:vMerge/>
            <w:tcBorders>
              <w:left w:val="single" w:sz="6" w:space="0" w:color="000000"/>
              <w:bottom w:val="single" w:sz="6" w:space="0" w:color="000000"/>
              <w:right w:val="single" w:sz="6" w:space="0" w:color="000000"/>
            </w:tcBorders>
            <w:vAlign w:val="center"/>
          </w:tcPr>
          <w:p w14:paraId="359FE0F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1859FC5"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189</w:t>
            </w:r>
          </w:p>
        </w:tc>
        <w:tc>
          <w:tcPr>
            <w:tcW w:w="1134" w:type="dxa"/>
            <w:tcBorders>
              <w:top w:val="single" w:sz="6" w:space="0" w:color="000000"/>
              <w:left w:val="single" w:sz="6" w:space="0" w:color="000000"/>
              <w:bottom w:val="single" w:sz="6" w:space="0" w:color="000000"/>
              <w:right w:val="single" w:sz="6" w:space="0" w:color="000000"/>
            </w:tcBorders>
            <w:vAlign w:val="center"/>
          </w:tcPr>
          <w:p w14:paraId="0E4F2C13"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5601</w:t>
            </w:r>
          </w:p>
        </w:tc>
        <w:tc>
          <w:tcPr>
            <w:tcW w:w="1418" w:type="dxa"/>
            <w:tcBorders>
              <w:top w:val="single" w:sz="6" w:space="0" w:color="000000"/>
              <w:left w:val="single" w:sz="6" w:space="0" w:color="000000"/>
              <w:bottom w:val="single" w:sz="6" w:space="0" w:color="000000"/>
              <w:right w:val="single" w:sz="6" w:space="0" w:color="000000"/>
            </w:tcBorders>
            <w:vAlign w:val="center"/>
          </w:tcPr>
          <w:p w14:paraId="0E5A90C6"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1873</w:t>
            </w:r>
          </w:p>
        </w:tc>
        <w:tc>
          <w:tcPr>
            <w:tcW w:w="1417" w:type="dxa"/>
            <w:tcBorders>
              <w:top w:val="single" w:sz="6" w:space="0" w:color="000000"/>
              <w:left w:val="single" w:sz="6" w:space="0" w:color="000000"/>
              <w:bottom w:val="single" w:sz="6" w:space="0" w:color="000000"/>
              <w:right w:val="single" w:sz="6" w:space="0" w:color="000000"/>
            </w:tcBorders>
            <w:vAlign w:val="center"/>
          </w:tcPr>
          <w:p w14:paraId="4370B46D"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0501</w:t>
            </w:r>
          </w:p>
        </w:tc>
        <w:tc>
          <w:tcPr>
            <w:tcW w:w="1418" w:type="dxa"/>
            <w:tcBorders>
              <w:top w:val="single" w:sz="6" w:space="0" w:color="000000"/>
              <w:left w:val="single" w:sz="6" w:space="0" w:color="000000"/>
              <w:bottom w:val="single" w:sz="6" w:space="0" w:color="000000"/>
              <w:right w:val="single" w:sz="6" w:space="0" w:color="000000"/>
            </w:tcBorders>
            <w:vAlign w:val="center"/>
          </w:tcPr>
          <w:p w14:paraId="55C691CA"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w:t>
            </w:r>
            <w:r w:rsidRPr="007E4EBC">
              <w:rPr>
                <w:rFonts w:ascii="Times New Roman" w:eastAsia="Times New Roman" w:hAnsi="Times New Roman" w:cs="Times New Roman"/>
                <w:color w:val="000000" w:themeColor="text1"/>
              </w:rPr>
              <w:t>8513</w:t>
            </w:r>
          </w:p>
        </w:tc>
        <w:tc>
          <w:tcPr>
            <w:tcW w:w="850" w:type="dxa"/>
            <w:tcBorders>
              <w:top w:val="single" w:sz="6" w:space="0" w:color="000000"/>
              <w:left w:val="single" w:sz="6" w:space="0" w:color="000000"/>
              <w:bottom w:val="single" w:sz="6" w:space="0" w:color="000000"/>
              <w:right w:val="single" w:sz="6" w:space="0" w:color="000000"/>
            </w:tcBorders>
            <w:vAlign w:val="center"/>
          </w:tcPr>
          <w:p w14:paraId="3DD3C434" w14:textId="77777777" w:rsidR="00507816" w:rsidRPr="007E4EBC" w:rsidRDefault="00507816" w:rsidP="00ED22E1">
            <w:pPr>
              <w:autoSpaceDE w:val="0"/>
              <w:autoSpaceDN w:val="0"/>
              <w:adjustRightInd w:val="0"/>
              <w:jc w:val="center"/>
              <w:rPr>
                <w:rFonts w:ascii="Times New Roman" w:hAnsi="Times New Roman" w:cs="Times New Roman"/>
                <w:color w:val="000000" w:themeColor="text1"/>
              </w:rPr>
            </w:pPr>
            <w:r w:rsidRPr="007E4EBC">
              <w:rPr>
                <w:rFonts w:ascii="Times New Roman" w:hAnsi="Times New Roman" w:cs="Times New Roman"/>
                <w:color w:val="000000" w:themeColor="text1"/>
                <w:lang w:val="vi-VN"/>
              </w:rPr>
              <w:t>4</w:t>
            </w:r>
          </w:p>
        </w:tc>
      </w:tr>
    </w:tbl>
    <w:p w14:paraId="22FEB854" w14:textId="77777777" w:rsidR="00507816" w:rsidRPr="007E4EBC" w:rsidRDefault="00507816" w:rsidP="00507816">
      <w:pPr>
        <w:pStyle w:val="NOR"/>
        <w:ind w:left="4930" w:right="1040" w:firstLine="0"/>
        <w:rPr>
          <w:b/>
          <w:bCs/>
          <w:i/>
          <w:iCs/>
        </w:rPr>
      </w:pPr>
      <w:r>
        <w:rPr>
          <w:i/>
          <w:iCs/>
        </w:rPr>
        <w:t xml:space="preserve">  </w:t>
      </w:r>
      <w:r w:rsidRPr="007E4EBC">
        <w:rPr>
          <w:i/>
          <w:iCs/>
        </w:rPr>
        <w:t>Nguồn: tính toán của tác giả</w:t>
      </w:r>
    </w:p>
    <w:p w14:paraId="20F23B05" w14:textId="77777777" w:rsidR="00507816" w:rsidRPr="005B66B0" w:rsidRDefault="00507816" w:rsidP="00507816">
      <w:pPr>
        <w:pStyle w:val="Heading3"/>
        <w:rPr>
          <w:rFonts w:cs="Times New Roman"/>
          <w:bCs/>
          <w:i w:val="0"/>
          <w:iCs/>
          <w:color w:val="000000" w:themeColor="text1"/>
          <w:szCs w:val="26"/>
          <w:lang w:val="vi-VN"/>
        </w:rPr>
      </w:pPr>
      <w:bookmarkStart w:id="81" w:name="_Toc174278966"/>
      <w:r w:rsidRPr="007E4EBC">
        <w:rPr>
          <w:rFonts w:cs="Times New Roman"/>
          <w:bCs/>
          <w:i w:val="0"/>
          <w:iCs/>
          <w:color w:val="000000" w:themeColor="text1"/>
          <w:szCs w:val="26"/>
          <w:lang w:val="vi-VN"/>
        </w:rPr>
        <w:t>Phân tích tương quan các biến trong Mô hình 1</w:t>
      </w:r>
      <w:bookmarkEnd w:id="81"/>
    </w:p>
    <w:p w14:paraId="07CF0224" w14:textId="77777777" w:rsidR="00507816" w:rsidRPr="008E3474" w:rsidRDefault="00507816" w:rsidP="00507816">
      <w:pPr>
        <w:pStyle w:val="NOR"/>
        <w:jc w:val="right"/>
        <w:rPr>
          <w:i/>
          <w:iCs/>
        </w:rPr>
      </w:pPr>
      <w:r w:rsidRPr="007E4EBC">
        <w:rPr>
          <w:i/>
          <w:iCs/>
        </w:rPr>
        <w:t>Nguồn: tính toán của tác giả</w:t>
      </w:r>
    </w:p>
    <w:p w14:paraId="2B91D1F5" w14:textId="77777777" w:rsidR="00507816" w:rsidRPr="006E2305" w:rsidRDefault="00507816" w:rsidP="00507816">
      <w:pPr>
        <w:pStyle w:val="Heading3"/>
        <w:rPr>
          <w:rFonts w:cs="Times New Roman"/>
          <w:bCs/>
          <w:i w:val="0"/>
          <w:iCs/>
          <w:color w:val="000000" w:themeColor="text1"/>
          <w:szCs w:val="26"/>
          <w:lang w:val="vi-VN"/>
        </w:rPr>
      </w:pPr>
      <w:bookmarkStart w:id="82" w:name="_Toc174278967"/>
      <w:r w:rsidRPr="007E4EBC">
        <w:rPr>
          <w:rFonts w:cs="Times New Roman"/>
          <w:bCs/>
          <w:i w:val="0"/>
          <w:iCs/>
          <w:color w:val="000000" w:themeColor="text1"/>
          <w:szCs w:val="26"/>
          <w:lang w:val="vi-VN"/>
        </w:rPr>
        <w:t>Kết quả phân tích hồi quy và thảo luận của Mô hình 1</w:t>
      </w:r>
      <w:bookmarkEnd w:id="82"/>
    </w:p>
    <w:p w14:paraId="1430644C" w14:textId="77777777" w:rsidR="00507816" w:rsidRPr="007E4EBC" w:rsidRDefault="00507816" w:rsidP="00507816">
      <w:pPr>
        <w:pStyle w:val="Heading4"/>
        <w:rPr>
          <w:color w:val="000000" w:themeColor="text1"/>
          <w:lang w:val="vi-VN"/>
        </w:rPr>
      </w:pPr>
      <w:bookmarkStart w:id="83" w:name="_Toc174278968"/>
      <w:r w:rsidRPr="007E4EBC">
        <w:rPr>
          <w:color w:val="000000" w:themeColor="text1"/>
          <w:lang w:val="vi-VN"/>
        </w:rPr>
        <w:t>Ảnh hưởng của tỷ số chuyên môn hoá Rs lên giá trị doanh nghiệp</w:t>
      </w:r>
      <w:bookmarkEnd w:id="83"/>
    </w:p>
    <w:p w14:paraId="1F84653E" w14:textId="77777777" w:rsidR="00507816" w:rsidRPr="005B66B0" w:rsidRDefault="00507816" w:rsidP="00507816">
      <w:pPr>
        <w:pStyle w:val="Heading4"/>
        <w:numPr>
          <w:ilvl w:val="3"/>
          <w:numId w:val="1"/>
        </w:numPr>
        <w:ind w:left="0" w:firstLine="680"/>
        <w:rPr>
          <w:color w:val="000000" w:themeColor="text1"/>
          <w:lang w:val="vi-VN"/>
        </w:rPr>
      </w:pPr>
      <w:bookmarkStart w:id="84" w:name="_Toc174278969"/>
      <w:r w:rsidRPr="007E4EBC">
        <w:rPr>
          <w:color w:val="000000" w:themeColor="text1"/>
          <w:lang w:val="vi-VN"/>
        </w:rPr>
        <w:t>Ảnh hưởng của các biến kiểm soát lên giá trị doanh nghiệp</w:t>
      </w:r>
      <w:bookmarkEnd w:id="84"/>
      <w:r w:rsidRPr="007E4EBC">
        <w:rPr>
          <w:color w:val="000000" w:themeColor="text1"/>
          <w:lang w:val="vi-VN"/>
        </w:rPr>
        <w:t xml:space="preserve"> </w:t>
      </w:r>
    </w:p>
    <w:p w14:paraId="352CC6C1" w14:textId="77777777" w:rsidR="00507816" w:rsidRPr="007E4EBC" w:rsidRDefault="00507816" w:rsidP="00507816">
      <w:pPr>
        <w:pStyle w:val="TENBANG"/>
        <w:outlineLvl w:val="2"/>
      </w:pPr>
      <w:bookmarkStart w:id="85" w:name="_Toc174279004"/>
      <w:r w:rsidRPr="007E4EBC">
        <w:t>Bảng 4.4: Kết quả hồi quy của Mô hình 1 với thang đo giá trị doanh nghiệp là D</w:t>
      </w:r>
      <w:r>
        <w:t>-</w:t>
      </w:r>
      <w:r w:rsidRPr="007E4EBC">
        <w:t>EVAadj_MV và TobinQ</w:t>
      </w:r>
      <w:bookmarkEnd w:id="85"/>
      <w:r w:rsidRPr="007E4EBC">
        <w:t xml:space="preserve"> </w:t>
      </w:r>
    </w:p>
    <w:tbl>
      <w:tblPr>
        <w:tblStyle w:val="TableGrid"/>
        <w:tblW w:w="0" w:type="auto"/>
        <w:tblInd w:w="704" w:type="dxa"/>
        <w:tblLook w:val="04A0" w:firstRow="1" w:lastRow="0" w:firstColumn="1" w:lastColumn="0" w:noHBand="0" w:noVBand="1"/>
      </w:tblPr>
      <w:tblGrid>
        <w:gridCol w:w="3119"/>
        <w:gridCol w:w="2409"/>
        <w:gridCol w:w="2694"/>
      </w:tblGrid>
      <w:tr w:rsidR="00507816" w:rsidRPr="00071413" w14:paraId="1962DDAC" w14:textId="77777777" w:rsidTr="00ED22E1">
        <w:trPr>
          <w:tblHeader/>
        </w:trPr>
        <w:tc>
          <w:tcPr>
            <w:tcW w:w="3119" w:type="dxa"/>
            <w:vMerge w:val="restart"/>
            <w:vAlign w:val="center"/>
          </w:tcPr>
          <w:p w14:paraId="11D19BA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Biến</w:t>
            </w:r>
          </w:p>
        </w:tc>
        <w:tc>
          <w:tcPr>
            <w:tcW w:w="2409" w:type="dxa"/>
            <w:vAlign w:val="center"/>
          </w:tcPr>
          <w:p w14:paraId="314E133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694" w:type="dxa"/>
            <w:vAlign w:val="center"/>
          </w:tcPr>
          <w:p w14:paraId="1B43F6E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r>
      <w:tr w:rsidR="00507816" w:rsidRPr="00071413" w14:paraId="7304A907" w14:textId="77777777" w:rsidTr="00ED22E1">
        <w:tc>
          <w:tcPr>
            <w:tcW w:w="3119" w:type="dxa"/>
            <w:vMerge/>
            <w:vAlign w:val="center"/>
          </w:tcPr>
          <w:p w14:paraId="00DED15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5103" w:type="dxa"/>
            <w:gridSpan w:val="2"/>
            <w:vAlign w:val="center"/>
          </w:tcPr>
          <w:p w14:paraId="7F12103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Mô hình 1</w:t>
            </w:r>
          </w:p>
        </w:tc>
      </w:tr>
      <w:tr w:rsidR="00507816" w:rsidRPr="00071413" w14:paraId="5DD07D38" w14:textId="77777777" w:rsidTr="00ED22E1">
        <w:trPr>
          <w:trHeight w:val="907"/>
        </w:trPr>
        <w:tc>
          <w:tcPr>
            <w:tcW w:w="3119" w:type="dxa"/>
            <w:vAlign w:val="center"/>
          </w:tcPr>
          <w:p w14:paraId="14D56CF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409" w:type="dxa"/>
            <w:vAlign w:val="center"/>
          </w:tcPr>
          <w:p w14:paraId="5AC1866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lang w:val="vi-VN"/>
              </w:rPr>
              <w:t>374***</w:t>
            </w:r>
          </w:p>
          <w:p w14:paraId="4D4E45B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002</w:t>
            </w:r>
            <w:r w:rsidRPr="00071413">
              <w:rPr>
                <w:rFonts w:ascii="Times New Roman" w:hAnsi="Times New Roman" w:cs="Times New Roman"/>
                <w:color w:val="000000" w:themeColor="text1"/>
                <w:sz w:val="26"/>
                <w:szCs w:val="26"/>
                <w:lang w:val="vi-VN"/>
              </w:rPr>
              <w:t>)</w:t>
            </w:r>
          </w:p>
        </w:tc>
        <w:tc>
          <w:tcPr>
            <w:tcW w:w="2694" w:type="dxa"/>
            <w:vAlign w:val="center"/>
          </w:tcPr>
          <w:p w14:paraId="4ED5093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r>
      <w:tr w:rsidR="00507816" w:rsidRPr="00071413" w14:paraId="70C1EE2D" w14:textId="77777777" w:rsidTr="00ED22E1">
        <w:trPr>
          <w:trHeight w:val="907"/>
        </w:trPr>
        <w:tc>
          <w:tcPr>
            <w:tcW w:w="3119" w:type="dxa"/>
            <w:vAlign w:val="center"/>
          </w:tcPr>
          <w:p w14:paraId="2260A43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c>
          <w:tcPr>
            <w:tcW w:w="2409" w:type="dxa"/>
            <w:vAlign w:val="center"/>
          </w:tcPr>
          <w:p w14:paraId="70878CE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2694" w:type="dxa"/>
            <w:vAlign w:val="center"/>
          </w:tcPr>
          <w:p w14:paraId="1B35F827"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483</w:t>
            </w:r>
            <w:r w:rsidRPr="00071413">
              <w:rPr>
                <w:rFonts w:ascii="Times New Roman" w:hAnsi="Times New Roman" w:cs="Times New Roman"/>
                <w:color w:val="000000" w:themeColor="text1"/>
                <w:sz w:val="26"/>
                <w:szCs w:val="26"/>
                <w:lang w:val="vi-VN"/>
              </w:rPr>
              <w:t>***</w:t>
            </w:r>
          </w:p>
          <w:p w14:paraId="007DAF7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017</w:t>
            </w:r>
            <w:r w:rsidRPr="00071413">
              <w:rPr>
                <w:rFonts w:ascii="Times New Roman" w:hAnsi="Times New Roman" w:cs="Times New Roman"/>
                <w:color w:val="000000" w:themeColor="text1"/>
                <w:sz w:val="26"/>
                <w:szCs w:val="26"/>
                <w:lang w:val="vi-VN"/>
              </w:rPr>
              <w:t>)</w:t>
            </w:r>
          </w:p>
        </w:tc>
      </w:tr>
      <w:tr w:rsidR="00507816" w:rsidRPr="00071413" w14:paraId="405084DB" w14:textId="77777777" w:rsidTr="00ED22E1">
        <w:trPr>
          <w:trHeight w:val="772"/>
        </w:trPr>
        <w:tc>
          <w:tcPr>
            <w:tcW w:w="3119" w:type="dxa"/>
            <w:tcBorders>
              <w:bottom w:val="single" w:sz="4" w:space="0" w:color="auto"/>
            </w:tcBorders>
            <w:vAlign w:val="center"/>
          </w:tcPr>
          <w:p w14:paraId="5ADB352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RsGroup1</w:t>
            </w:r>
          </w:p>
        </w:tc>
        <w:tc>
          <w:tcPr>
            <w:tcW w:w="2409" w:type="dxa"/>
            <w:tcBorders>
              <w:bottom w:val="single" w:sz="4" w:space="0" w:color="auto"/>
            </w:tcBorders>
            <w:vAlign w:val="center"/>
          </w:tcPr>
          <w:p w14:paraId="2692E17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551</w:t>
            </w:r>
            <w:r w:rsidRPr="00071413">
              <w:rPr>
                <w:rFonts w:ascii="Times New Roman" w:hAnsi="Times New Roman" w:cs="Times New Roman"/>
                <w:color w:val="000000" w:themeColor="text1"/>
                <w:sz w:val="26"/>
                <w:szCs w:val="26"/>
                <w:lang w:val="vi-VN"/>
              </w:rPr>
              <w:t xml:space="preserve"> ***</w:t>
            </w:r>
          </w:p>
          <w:p w14:paraId="6BE0C3A9"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318</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28BF0908"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112</w:t>
            </w:r>
            <w:r w:rsidRPr="00071413">
              <w:rPr>
                <w:rFonts w:ascii="Times New Roman" w:hAnsi="Times New Roman" w:cs="Times New Roman"/>
                <w:color w:val="000000" w:themeColor="text1"/>
                <w:sz w:val="26"/>
                <w:szCs w:val="26"/>
                <w:lang w:val="vi-VN"/>
              </w:rPr>
              <w:t>***</w:t>
            </w:r>
          </w:p>
          <w:p w14:paraId="43CA3B4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028</w:t>
            </w:r>
            <w:r w:rsidRPr="00071413">
              <w:rPr>
                <w:rFonts w:ascii="Times New Roman" w:hAnsi="Times New Roman" w:cs="Times New Roman"/>
                <w:color w:val="000000" w:themeColor="text1"/>
                <w:sz w:val="26"/>
                <w:szCs w:val="26"/>
                <w:lang w:val="vi-VN"/>
              </w:rPr>
              <w:t>)</w:t>
            </w:r>
          </w:p>
        </w:tc>
      </w:tr>
      <w:tr w:rsidR="00507816" w:rsidRPr="00071413" w14:paraId="58E42E24" w14:textId="77777777" w:rsidTr="00ED22E1">
        <w:trPr>
          <w:trHeight w:val="772"/>
        </w:trPr>
        <w:tc>
          <w:tcPr>
            <w:tcW w:w="3119" w:type="dxa"/>
            <w:tcBorders>
              <w:bottom w:val="single" w:sz="4" w:space="0" w:color="auto"/>
            </w:tcBorders>
            <w:vAlign w:val="center"/>
          </w:tcPr>
          <w:p w14:paraId="6C05A7A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RsGroup2</w:t>
            </w:r>
          </w:p>
        </w:tc>
        <w:tc>
          <w:tcPr>
            <w:tcW w:w="2409" w:type="dxa"/>
            <w:tcBorders>
              <w:bottom w:val="single" w:sz="4" w:space="0" w:color="auto"/>
            </w:tcBorders>
            <w:vAlign w:val="center"/>
          </w:tcPr>
          <w:p w14:paraId="2FFD0F81"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066</w:t>
            </w:r>
            <w:r w:rsidRPr="00071413">
              <w:rPr>
                <w:rFonts w:ascii="Times New Roman" w:hAnsi="Times New Roman" w:cs="Times New Roman"/>
                <w:color w:val="000000" w:themeColor="text1"/>
                <w:sz w:val="26"/>
                <w:szCs w:val="26"/>
                <w:lang w:val="vi-VN"/>
              </w:rPr>
              <w:t xml:space="preserve">*** </w:t>
            </w:r>
          </w:p>
          <w:p w14:paraId="1A4881EF"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345</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c>
          <w:tcPr>
            <w:tcW w:w="2694" w:type="dxa"/>
            <w:tcBorders>
              <w:bottom w:val="single" w:sz="4" w:space="0" w:color="auto"/>
            </w:tcBorders>
            <w:vAlign w:val="center"/>
          </w:tcPr>
          <w:p w14:paraId="6AAD7EE5"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065</w:t>
            </w:r>
            <w:r w:rsidRPr="00071413">
              <w:rPr>
                <w:rFonts w:ascii="Times New Roman" w:hAnsi="Times New Roman" w:cs="Times New Roman"/>
                <w:color w:val="000000" w:themeColor="text1"/>
                <w:sz w:val="26"/>
                <w:szCs w:val="26"/>
                <w:lang w:val="vi-VN"/>
              </w:rPr>
              <w:t>***</w:t>
            </w:r>
          </w:p>
          <w:p w14:paraId="1CEA059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024</w:t>
            </w:r>
            <w:r w:rsidRPr="00071413">
              <w:rPr>
                <w:rFonts w:ascii="Times New Roman" w:hAnsi="Times New Roman" w:cs="Times New Roman"/>
                <w:color w:val="000000" w:themeColor="text1"/>
                <w:sz w:val="26"/>
                <w:szCs w:val="26"/>
                <w:lang w:val="vi-VN"/>
              </w:rPr>
              <w:t>)</w:t>
            </w:r>
          </w:p>
        </w:tc>
      </w:tr>
      <w:tr w:rsidR="00507816" w:rsidRPr="00071413" w14:paraId="0D497FFF" w14:textId="77777777" w:rsidTr="00ED22E1">
        <w:trPr>
          <w:trHeight w:val="907"/>
        </w:trPr>
        <w:tc>
          <w:tcPr>
            <w:tcW w:w="3119" w:type="dxa"/>
            <w:vAlign w:val="center"/>
          </w:tcPr>
          <w:p w14:paraId="44CB0A3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Size</w:t>
            </w:r>
          </w:p>
        </w:tc>
        <w:tc>
          <w:tcPr>
            <w:tcW w:w="2409" w:type="dxa"/>
            <w:vAlign w:val="center"/>
          </w:tcPr>
          <w:p w14:paraId="3C53085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199</w:t>
            </w:r>
            <w:r w:rsidRPr="00071413">
              <w:rPr>
                <w:rFonts w:ascii="Times New Roman" w:hAnsi="Times New Roman" w:cs="Times New Roman"/>
                <w:color w:val="000000" w:themeColor="text1"/>
                <w:sz w:val="26"/>
                <w:szCs w:val="26"/>
                <w:lang w:val="vi-VN"/>
              </w:rPr>
              <w:t xml:space="preserve">*** </w:t>
            </w:r>
          </w:p>
          <w:p w14:paraId="5872D15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126</w:t>
            </w:r>
            <w:r w:rsidRPr="00071413">
              <w:rPr>
                <w:rFonts w:ascii="Times New Roman" w:hAnsi="Times New Roman" w:cs="Times New Roman"/>
                <w:color w:val="000000" w:themeColor="text1"/>
                <w:sz w:val="26"/>
                <w:szCs w:val="26"/>
                <w:lang w:val="vi-VN"/>
              </w:rPr>
              <w:t>)</w:t>
            </w:r>
          </w:p>
        </w:tc>
        <w:tc>
          <w:tcPr>
            <w:tcW w:w="2694" w:type="dxa"/>
            <w:vAlign w:val="center"/>
          </w:tcPr>
          <w:p w14:paraId="47D595C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072</w:t>
            </w:r>
            <w:r w:rsidRPr="00071413">
              <w:rPr>
                <w:rFonts w:ascii="Times New Roman" w:hAnsi="Times New Roman" w:cs="Times New Roman"/>
                <w:color w:val="000000" w:themeColor="text1"/>
                <w:sz w:val="26"/>
                <w:szCs w:val="26"/>
                <w:lang w:val="vi-VN"/>
              </w:rPr>
              <w:t>***</w:t>
            </w:r>
          </w:p>
          <w:p w14:paraId="67DFBC5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011</w:t>
            </w:r>
            <w:r w:rsidRPr="00071413">
              <w:rPr>
                <w:rFonts w:ascii="Times New Roman" w:hAnsi="Times New Roman" w:cs="Times New Roman"/>
                <w:color w:val="000000" w:themeColor="text1"/>
                <w:sz w:val="26"/>
                <w:szCs w:val="26"/>
                <w:lang w:val="vi-VN"/>
              </w:rPr>
              <w:t>)</w:t>
            </w:r>
          </w:p>
        </w:tc>
      </w:tr>
      <w:tr w:rsidR="00507816" w:rsidRPr="00071413" w14:paraId="33289A50" w14:textId="77777777" w:rsidTr="00ED22E1">
        <w:trPr>
          <w:trHeight w:val="907"/>
        </w:trPr>
        <w:tc>
          <w:tcPr>
            <w:tcW w:w="3119" w:type="dxa"/>
            <w:vAlign w:val="center"/>
          </w:tcPr>
          <w:p w14:paraId="57C00F0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lastRenderedPageBreak/>
              <w:t>Age</w:t>
            </w:r>
          </w:p>
        </w:tc>
        <w:tc>
          <w:tcPr>
            <w:tcW w:w="2409" w:type="dxa"/>
            <w:vAlign w:val="center"/>
          </w:tcPr>
          <w:p w14:paraId="7E0E9FD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381</w:t>
            </w:r>
            <w:r w:rsidRPr="00071413">
              <w:rPr>
                <w:rFonts w:ascii="Times New Roman" w:hAnsi="Times New Roman" w:cs="Times New Roman"/>
                <w:color w:val="000000" w:themeColor="text1"/>
                <w:sz w:val="26"/>
                <w:szCs w:val="26"/>
                <w:lang w:val="vi-VN"/>
              </w:rPr>
              <w:t xml:space="preserve">*** </w:t>
            </w:r>
          </w:p>
          <w:p w14:paraId="121702C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44</w:t>
            </w:r>
            <w:r w:rsidRPr="00071413">
              <w:rPr>
                <w:rFonts w:ascii="Times New Roman" w:hAnsi="Times New Roman" w:cs="Times New Roman"/>
                <w:color w:val="000000" w:themeColor="text1"/>
                <w:sz w:val="26"/>
                <w:szCs w:val="26"/>
                <w:lang w:val="vi-VN"/>
              </w:rPr>
              <w:t>)</w:t>
            </w:r>
          </w:p>
        </w:tc>
        <w:tc>
          <w:tcPr>
            <w:tcW w:w="2694" w:type="dxa"/>
            <w:vAlign w:val="center"/>
          </w:tcPr>
          <w:p w14:paraId="17D34A8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273</w:t>
            </w:r>
            <w:r w:rsidRPr="00071413">
              <w:rPr>
                <w:rFonts w:ascii="Times New Roman" w:hAnsi="Times New Roman" w:cs="Times New Roman"/>
                <w:color w:val="000000" w:themeColor="text1"/>
                <w:sz w:val="26"/>
                <w:szCs w:val="26"/>
                <w:lang w:val="vi-VN"/>
              </w:rPr>
              <w:t xml:space="preserve">*** </w:t>
            </w:r>
          </w:p>
          <w:p w14:paraId="1FDE6DD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046</w:t>
            </w:r>
            <w:r w:rsidRPr="00071413">
              <w:rPr>
                <w:rFonts w:ascii="Times New Roman" w:hAnsi="Times New Roman" w:cs="Times New Roman"/>
                <w:color w:val="000000" w:themeColor="text1"/>
                <w:sz w:val="26"/>
                <w:szCs w:val="26"/>
                <w:lang w:val="vi-VN"/>
              </w:rPr>
              <w:t>)</w:t>
            </w:r>
          </w:p>
        </w:tc>
      </w:tr>
      <w:tr w:rsidR="00507816" w:rsidRPr="00071413" w14:paraId="216E9776" w14:textId="77777777" w:rsidTr="00ED22E1">
        <w:trPr>
          <w:trHeight w:val="907"/>
        </w:trPr>
        <w:tc>
          <w:tcPr>
            <w:tcW w:w="3119" w:type="dxa"/>
            <w:vAlign w:val="center"/>
          </w:tcPr>
          <w:p w14:paraId="37B4B44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PROF</w:t>
            </w:r>
          </w:p>
        </w:tc>
        <w:tc>
          <w:tcPr>
            <w:tcW w:w="2409" w:type="dxa"/>
            <w:vAlign w:val="center"/>
          </w:tcPr>
          <w:p w14:paraId="2A759B2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579</w:t>
            </w:r>
            <w:r w:rsidRPr="00071413">
              <w:rPr>
                <w:rFonts w:ascii="Times New Roman" w:hAnsi="Times New Roman" w:cs="Times New Roman"/>
                <w:color w:val="000000" w:themeColor="text1"/>
                <w:sz w:val="26"/>
                <w:szCs w:val="26"/>
                <w:lang w:val="vi-VN"/>
              </w:rPr>
              <w:t xml:space="preserve">*** </w:t>
            </w:r>
          </w:p>
          <w:p w14:paraId="7CCE154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076</w:t>
            </w:r>
            <w:r w:rsidRPr="00071413">
              <w:rPr>
                <w:rFonts w:ascii="Times New Roman" w:hAnsi="Times New Roman" w:cs="Times New Roman"/>
                <w:color w:val="000000" w:themeColor="text1"/>
                <w:sz w:val="26"/>
                <w:szCs w:val="26"/>
                <w:lang w:val="vi-VN"/>
              </w:rPr>
              <w:t>)</w:t>
            </w:r>
          </w:p>
        </w:tc>
        <w:tc>
          <w:tcPr>
            <w:tcW w:w="2694" w:type="dxa"/>
            <w:vAlign w:val="center"/>
          </w:tcPr>
          <w:p w14:paraId="0914785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25</w:t>
            </w:r>
            <w:r w:rsidRPr="00071413">
              <w:rPr>
                <w:rFonts w:ascii="Times New Roman" w:hAnsi="Times New Roman" w:cs="Times New Roman"/>
                <w:color w:val="000000" w:themeColor="text1"/>
                <w:sz w:val="26"/>
                <w:szCs w:val="26"/>
                <w:lang w:val="vi-VN"/>
              </w:rPr>
              <w:t xml:space="preserve">*** </w:t>
            </w:r>
          </w:p>
          <w:p w14:paraId="7159E9E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029</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r>
      <w:tr w:rsidR="00507816" w:rsidRPr="00071413" w14:paraId="6EA12469" w14:textId="77777777" w:rsidTr="00ED22E1">
        <w:trPr>
          <w:trHeight w:val="907"/>
        </w:trPr>
        <w:tc>
          <w:tcPr>
            <w:tcW w:w="3119" w:type="dxa"/>
            <w:vAlign w:val="center"/>
          </w:tcPr>
          <w:p w14:paraId="2AB5563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CR</w:t>
            </w:r>
          </w:p>
        </w:tc>
        <w:tc>
          <w:tcPr>
            <w:tcW w:w="2409" w:type="dxa"/>
            <w:vAlign w:val="center"/>
          </w:tcPr>
          <w:p w14:paraId="09B97FB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141</w:t>
            </w:r>
            <w:r w:rsidRPr="00071413">
              <w:rPr>
                <w:rFonts w:ascii="Times New Roman" w:hAnsi="Times New Roman" w:cs="Times New Roman"/>
                <w:color w:val="000000" w:themeColor="text1"/>
                <w:sz w:val="26"/>
                <w:szCs w:val="26"/>
                <w:lang w:val="vi-VN"/>
              </w:rPr>
              <w:t xml:space="preserve">*** </w:t>
            </w:r>
          </w:p>
          <w:p w14:paraId="2C6502A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028</w:t>
            </w:r>
            <w:r w:rsidRPr="00071413">
              <w:rPr>
                <w:rFonts w:ascii="Times New Roman" w:hAnsi="Times New Roman" w:cs="Times New Roman"/>
                <w:color w:val="000000" w:themeColor="text1"/>
                <w:sz w:val="26"/>
                <w:szCs w:val="26"/>
                <w:lang w:val="vi-VN"/>
              </w:rPr>
              <w:t>)</w:t>
            </w:r>
          </w:p>
        </w:tc>
        <w:tc>
          <w:tcPr>
            <w:tcW w:w="2694" w:type="dxa"/>
            <w:vAlign w:val="center"/>
          </w:tcPr>
          <w:p w14:paraId="3A2431A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004</w:t>
            </w:r>
          </w:p>
          <w:p w14:paraId="19911A0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003</w:t>
            </w:r>
            <w:r w:rsidRPr="00071413">
              <w:rPr>
                <w:rFonts w:ascii="Times New Roman" w:hAnsi="Times New Roman" w:cs="Times New Roman"/>
                <w:color w:val="000000" w:themeColor="text1"/>
                <w:sz w:val="26"/>
                <w:szCs w:val="26"/>
                <w:lang w:val="vi-VN"/>
              </w:rPr>
              <w:t>)</w:t>
            </w:r>
          </w:p>
        </w:tc>
      </w:tr>
      <w:tr w:rsidR="00507816" w:rsidRPr="00071413" w14:paraId="788E05C5" w14:textId="77777777" w:rsidTr="00ED22E1">
        <w:trPr>
          <w:trHeight w:val="907"/>
        </w:trPr>
        <w:tc>
          <w:tcPr>
            <w:tcW w:w="3119" w:type="dxa"/>
            <w:vAlign w:val="center"/>
          </w:tcPr>
          <w:p w14:paraId="36FEB91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AT</w:t>
            </w:r>
          </w:p>
        </w:tc>
        <w:tc>
          <w:tcPr>
            <w:tcW w:w="2409" w:type="dxa"/>
            <w:vAlign w:val="center"/>
          </w:tcPr>
          <w:p w14:paraId="6510A02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349</w:t>
            </w:r>
            <w:r w:rsidRPr="00071413">
              <w:rPr>
                <w:rFonts w:ascii="Times New Roman" w:hAnsi="Times New Roman" w:cs="Times New Roman"/>
                <w:color w:val="000000" w:themeColor="text1"/>
                <w:sz w:val="26"/>
                <w:szCs w:val="26"/>
                <w:lang w:val="vi-VN"/>
              </w:rPr>
              <w:t xml:space="preserve">*** </w:t>
            </w:r>
          </w:p>
          <w:p w14:paraId="49DD7D8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168</w:t>
            </w:r>
            <w:r w:rsidRPr="00071413">
              <w:rPr>
                <w:rFonts w:ascii="Times New Roman" w:hAnsi="Times New Roman" w:cs="Times New Roman"/>
                <w:color w:val="000000" w:themeColor="text1"/>
                <w:sz w:val="26"/>
                <w:szCs w:val="26"/>
                <w:lang w:val="vi-VN"/>
              </w:rPr>
              <w:t>)</w:t>
            </w:r>
          </w:p>
        </w:tc>
        <w:tc>
          <w:tcPr>
            <w:tcW w:w="2694" w:type="dxa"/>
            <w:vAlign w:val="center"/>
          </w:tcPr>
          <w:p w14:paraId="5125205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049</w:t>
            </w:r>
            <w:r w:rsidRPr="00071413">
              <w:rPr>
                <w:rFonts w:ascii="Times New Roman" w:hAnsi="Times New Roman" w:cs="Times New Roman"/>
                <w:color w:val="000000" w:themeColor="text1"/>
                <w:sz w:val="26"/>
                <w:szCs w:val="26"/>
                <w:lang w:val="vi-VN"/>
              </w:rPr>
              <w:t xml:space="preserve">*** </w:t>
            </w:r>
          </w:p>
          <w:p w14:paraId="1857BA2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w:t>
            </w:r>
          </w:p>
        </w:tc>
      </w:tr>
      <w:tr w:rsidR="00507816" w:rsidRPr="00071413" w14:paraId="7C45C861" w14:textId="77777777" w:rsidTr="00ED22E1">
        <w:trPr>
          <w:trHeight w:val="907"/>
        </w:trPr>
        <w:tc>
          <w:tcPr>
            <w:tcW w:w="3119" w:type="dxa"/>
            <w:vAlign w:val="center"/>
          </w:tcPr>
          <w:p w14:paraId="7B8043F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LEV</w:t>
            </w:r>
          </w:p>
        </w:tc>
        <w:tc>
          <w:tcPr>
            <w:tcW w:w="2409" w:type="dxa"/>
            <w:vAlign w:val="center"/>
          </w:tcPr>
          <w:p w14:paraId="02BC15B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808</w:t>
            </w:r>
            <w:r w:rsidRPr="00071413">
              <w:rPr>
                <w:rFonts w:ascii="Times New Roman" w:hAnsi="Times New Roman" w:cs="Times New Roman"/>
                <w:color w:val="000000" w:themeColor="text1"/>
                <w:sz w:val="26"/>
                <w:szCs w:val="26"/>
                <w:lang w:val="vi-VN"/>
              </w:rPr>
              <w:t xml:space="preserve">*** </w:t>
            </w:r>
          </w:p>
          <w:p w14:paraId="04994C1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475</w:t>
            </w:r>
            <w:r w:rsidRPr="00071413">
              <w:rPr>
                <w:rFonts w:ascii="Times New Roman" w:hAnsi="Times New Roman" w:cs="Times New Roman"/>
                <w:color w:val="000000" w:themeColor="text1"/>
                <w:sz w:val="26"/>
                <w:szCs w:val="26"/>
                <w:lang w:val="vi-VN"/>
              </w:rPr>
              <w:t>)</w:t>
            </w:r>
          </w:p>
        </w:tc>
        <w:tc>
          <w:tcPr>
            <w:tcW w:w="2694" w:type="dxa"/>
            <w:vAlign w:val="center"/>
          </w:tcPr>
          <w:p w14:paraId="0808126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065</w:t>
            </w:r>
          </w:p>
          <w:p w14:paraId="38B7BFC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 xml:space="preserve">  </w:t>
            </w: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05</w:t>
            </w:r>
            <w:r w:rsidRPr="00071413">
              <w:rPr>
                <w:rFonts w:ascii="Times New Roman" w:hAnsi="Times New Roman" w:cs="Times New Roman"/>
                <w:color w:val="000000" w:themeColor="text1"/>
                <w:sz w:val="26"/>
                <w:szCs w:val="26"/>
                <w:lang w:val="vi-VN"/>
              </w:rPr>
              <w:t>)</w:t>
            </w:r>
          </w:p>
        </w:tc>
      </w:tr>
      <w:tr w:rsidR="00507816" w:rsidRPr="00071413" w14:paraId="7DBC082C" w14:textId="77777777" w:rsidTr="00ED22E1">
        <w:trPr>
          <w:trHeight w:val="907"/>
        </w:trPr>
        <w:tc>
          <w:tcPr>
            <w:tcW w:w="3119" w:type="dxa"/>
            <w:vAlign w:val="center"/>
          </w:tcPr>
          <w:p w14:paraId="1C25314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Hằng số</w:t>
            </w:r>
          </w:p>
        </w:tc>
        <w:tc>
          <w:tcPr>
            <w:tcW w:w="2409" w:type="dxa"/>
            <w:vAlign w:val="center"/>
          </w:tcPr>
          <w:p w14:paraId="59E0CE0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-57</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042</w:t>
            </w:r>
            <w:r w:rsidRPr="00071413">
              <w:rPr>
                <w:rFonts w:ascii="Times New Roman" w:hAnsi="Times New Roman" w:cs="Times New Roman"/>
                <w:color w:val="000000" w:themeColor="text1"/>
                <w:sz w:val="26"/>
                <w:szCs w:val="26"/>
                <w:lang w:val="vi-VN"/>
              </w:rPr>
              <w:t>***</w:t>
            </w:r>
          </w:p>
          <w:p w14:paraId="204DD7B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18</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761</w:t>
            </w:r>
            <w:r w:rsidRPr="00071413">
              <w:rPr>
                <w:rFonts w:ascii="Times New Roman" w:hAnsi="Times New Roman" w:cs="Times New Roman"/>
                <w:color w:val="000000" w:themeColor="text1"/>
                <w:sz w:val="26"/>
                <w:szCs w:val="26"/>
                <w:lang w:val="vi-VN"/>
              </w:rPr>
              <w:t>)</w:t>
            </w:r>
          </w:p>
        </w:tc>
        <w:tc>
          <w:tcPr>
            <w:tcW w:w="2694" w:type="dxa"/>
            <w:vAlign w:val="center"/>
          </w:tcPr>
          <w:p w14:paraId="6558444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826</w:t>
            </w:r>
            <w:r w:rsidRPr="00071413">
              <w:rPr>
                <w:rFonts w:ascii="Times New Roman" w:hAnsi="Times New Roman" w:cs="Times New Roman"/>
                <w:color w:val="000000" w:themeColor="text1"/>
                <w:sz w:val="26"/>
                <w:szCs w:val="26"/>
                <w:lang w:val="vi-VN"/>
              </w:rPr>
              <w:t>**</w:t>
            </w:r>
          </w:p>
          <w:p w14:paraId="0640C46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807</w:t>
            </w:r>
            <w:r w:rsidRPr="00071413">
              <w:rPr>
                <w:rFonts w:ascii="Times New Roman" w:hAnsi="Times New Roman" w:cs="Times New Roman"/>
                <w:color w:val="000000" w:themeColor="text1"/>
                <w:sz w:val="26"/>
                <w:szCs w:val="26"/>
                <w:lang w:val="vi-VN"/>
              </w:rPr>
              <w:t>)</w:t>
            </w:r>
          </w:p>
        </w:tc>
      </w:tr>
      <w:tr w:rsidR="00507816" w:rsidRPr="00071413" w14:paraId="2FE2DDB3" w14:textId="77777777" w:rsidTr="00ED22E1">
        <w:tc>
          <w:tcPr>
            <w:tcW w:w="3119" w:type="dxa"/>
            <w:vAlign w:val="center"/>
          </w:tcPr>
          <w:p w14:paraId="31926EE1" w14:textId="77777777" w:rsidR="00507816" w:rsidRPr="00071413" w:rsidRDefault="00507816" w:rsidP="00ED22E1">
            <w:pPr>
              <w:spacing w:line="360" w:lineRule="auto"/>
              <w:jc w:val="center"/>
              <w:rPr>
                <w:rFonts w:ascii="Times New Roman" w:hAnsi="Times New Roman" w:cs="Times New Roman"/>
                <w:color w:val="000000" w:themeColor="text1"/>
                <w:sz w:val="26"/>
                <w:szCs w:val="26"/>
                <w:vertAlign w:val="superscript"/>
                <w:lang w:val="vi-VN"/>
              </w:rPr>
            </w:pPr>
            <w:r w:rsidRPr="00071413">
              <w:rPr>
                <w:rFonts w:ascii="Times New Roman" w:hAnsi="Times New Roman" w:cs="Times New Roman"/>
                <w:color w:val="000000" w:themeColor="text1"/>
                <w:sz w:val="26"/>
                <w:szCs w:val="26"/>
                <w:lang w:val="vi-VN"/>
              </w:rPr>
              <w:t>Sector_effect</w:t>
            </w:r>
          </w:p>
        </w:tc>
        <w:tc>
          <w:tcPr>
            <w:tcW w:w="2409" w:type="dxa"/>
            <w:vAlign w:val="center"/>
          </w:tcPr>
          <w:p w14:paraId="59B480F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7CC515D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30AAC84F" w14:textId="77777777" w:rsidTr="00ED22E1">
        <w:tc>
          <w:tcPr>
            <w:tcW w:w="3119" w:type="dxa"/>
            <w:vAlign w:val="center"/>
          </w:tcPr>
          <w:p w14:paraId="2D5FEFB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Year_effect</w:t>
            </w:r>
          </w:p>
        </w:tc>
        <w:tc>
          <w:tcPr>
            <w:tcW w:w="2409" w:type="dxa"/>
            <w:vAlign w:val="center"/>
          </w:tcPr>
          <w:p w14:paraId="547C61E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42C5932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21A976ED" w14:textId="77777777" w:rsidTr="00ED22E1">
        <w:tc>
          <w:tcPr>
            <w:tcW w:w="3119" w:type="dxa"/>
            <w:vAlign w:val="center"/>
          </w:tcPr>
          <w:p w14:paraId="22D35EA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quan sát</w:t>
            </w:r>
          </w:p>
        </w:tc>
        <w:tc>
          <w:tcPr>
            <w:tcW w:w="2409" w:type="dxa"/>
          </w:tcPr>
          <w:p w14:paraId="21E42D3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c>
          <w:tcPr>
            <w:tcW w:w="2694" w:type="dxa"/>
          </w:tcPr>
          <w:p w14:paraId="49A6DE4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r>
      <w:tr w:rsidR="00507816" w:rsidRPr="00071413" w14:paraId="579E6A6B" w14:textId="77777777" w:rsidTr="00ED22E1">
        <w:tc>
          <w:tcPr>
            <w:tcW w:w="3119" w:type="dxa"/>
            <w:vAlign w:val="center"/>
          </w:tcPr>
          <w:p w14:paraId="7D44199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biến công cụ</w:t>
            </w:r>
          </w:p>
        </w:tc>
        <w:tc>
          <w:tcPr>
            <w:tcW w:w="2409" w:type="dxa"/>
          </w:tcPr>
          <w:p w14:paraId="3897B31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244</w:t>
            </w:r>
          </w:p>
        </w:tc>
        <w:tc>
          <w:tcPr>
            <w:tcW w:w="2694" w:type="dxa"/>
          </w:tcPr>
          <w:p w14:paraId="2EBE5A6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179</w:t>
            </w:r>
          </w:p>
        </w:tc>
      </w:tr>
      <w:tr w:rsidR="00507816" w:rsidRPr="00071413" w14:paraId="4CFCC950" w14:textId="77777777" w:rsidTr="00ED22E1">
        <w:tc>
          <w:tcPr>
            <w:tcW w:w="3119" w:type="dxa"/>
            <w:vAlign w:val="center"/>
          </w:tcPr>
          <w:p w14:paraId="73657EA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nhóm</w:t>
            </w:r>
          </w:p>
        </w:tc>
        <w:tc>
          <w:tcPr>
            <w:tcW w:w="2409" w:type="dxa"/>
          </w:tcPr>
          <w:p w14:paraId="17B7FF0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c>
          <w:tcPr>
            <w:tcW w:w="2694" w:type="dxa"/>
          </w:tcPr>
          <w:p w14:paraId="08C01BF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r>
      <w:tr w:rsidR="00507816" w:rsidRPr="00071413" w14:paraId="0F8551BC" w14:textId="77777777" w:rsidTr="00ED22E1">
        <w:tc>
          <w:tcPr>
            <w:tcW w:w="3119" w:type="dxa"/>
            <w:vAlign w:val="center"/>
          </w:tcPr>
          <w:p w14:paraId="18C3D6F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AR(1) test p-value</w:t>
            </w:r>
          </w:p>
        </w:tc>
        <w:tc>
          <w:tcPr>
            <w:tcW w:w="2409" w:type="dxa"/>
          </w:tcPr>
          <w:p w14:paraId="2C1A472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000</w:t>
            </w:r>
          </w:p>
        </w:tc>
        <w:tc>
          <w:tcPr>
            <w:tcW w:w="2694" w:type="dxa"/>
          </w:tcPr>
          <w:p w14:paraId="0727737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000</w:t>
            </w:r>
          </w:p>
        </w:tc>
      </w:tr>
      <w:tr w:rsidR="00507816" w:rsidRPr="00071413" w14:paraId="6B52EB6E" w14:textId="77777777" w:rsidTr="00ED22E1">
        <w:tc>
          <w:tcPr>
            <w:tcW w:w="3119" w:type="dxa"/>
            <w:vAlign w:val="center"/>
          </w:tcPr>
          <w:p w14:paraId="089D40F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AR(2) test p-value</w:t>
            </w:r>
          </w:p>
        </w:tc>
        <w:tc>
          <w:tcPr>
            <w:tcW w:w="2409" w:type="dxa"/>
          </w:tcPr>
          <w:p w14:paraId="13D0EE0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677</w:t>
            </w:r>
          </w:p>
        </w:tc>
        <w:tc>
          <w:tcPr>
            <w:tcW w:w="2694" w:type="dxa"/>
          </w:tcPr>
          <w:p w14:paraId="5148A79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211</w:t>
            </w:r>
          </w:p>
        </w:tc>
      </w:tr>
      <w:tr w:rsidR="00507816" w:rsidRPr="00071413" w14:paraId="4D2243B0" w14:textId="77777777" w:rsidTr="00ED22E1">
        <w:tc>
          <w:tcPr>
            <w:tcW w:w="3119" w:type="dxa"/>
            <w:vAlign w:val="center"/>
          </w:tcPr>
          <w:p w14:paraId="671EBA0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Hansen test p-value</w:t>
            </w:r>
          </w:p>
        </w:tc>
        <w:tc>
          <w:tcPr>
            <w:tcW w:w="2409" w:type="dxa"/>
          </w:tcPr>
          <w:p w14:paraId="20D4252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284</w:t>
            </w:r>
          </w:p>
        </w:tc>
        <w:tc>
          <w:tcPr>
            <w:tcW w:w="2694" w:type="dxa"/>
          </w:tcPr>
          <w:p w14:paraId="05A2AF0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340</w:t>
            </w:r>
          </w:p>
        </w:tc>
      </w:tr>
    </w:tbl>
    <w:p w14:paraId="368B9918" w14:textId="77777777" w:rsidR="00507816" w:rsidRPr="007E4EBC" w:rsidRDefault="00507816" w:rsidP="00507816">
      <w:pPr>
        <w:rPr>
          <w:rFonts w:ascii="Times New Roman" w:hAnsi="Times New Roman" w:cs="Times New Roman"/>
          <w:color w:val="000000" w:themeColor="text1"/>
          <w:sz w:val="26"/>
          <w:szCs w:val="26"/>
          <w:lang w:val="vi-VN"/>
        </w:rPr>
      </w:pPr>
    </w:p>
    <w:p w14:paraId="247D059D" w14:textId="77777777" w:rsidR="00507816" w:rsidRPr="007E4EBC" w:rsidRDefault="00507816" w:rsidP="00507816">
      <w:pPr>
        <w:spacing w:line="340" w:lineRule="exact"/>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(Nguồn: Tác giả tính toán từ dữ liệu nghiên cứu. Số trong ngoặc là sai số chuẩn; *, **, *** thể hiện ý nghĩa thống kê ở mức 10%, 5% và 1%)</w:t>
      </w:r>
    </w:p>
    <w:p w14:paraId="6B4D0DFB" w14:textId="77777777" w:rsidR="00507816" w:rsidRPr="007E4EBC" w:rsidRDefault="00507816" w:rsidP="00507816">
      <w:pPr>
        <w:pStyle w:val="NOR"/>
        <w:spacing w:before="0" w:after="0" w:line="240" w:lineRule="auto"/>
        <w:ind w:firstLine="0"/>
        <w:rPr>
          <w:i/>
          <w:iCs/>
          <w:sz w:val="22"/>
          <w:szCs w:val="22"/>
        </w:rPr>
      </w:pPr>
    </w:p>
    <w:p w14:paraId="061E4DFF" w14:textId="77777777" w:rsidR="00507816" w:rsidRPr="007E4EBC" w:rsidRDefault="00507816" w:rsidP="00507816">
      <w:pPr>
        <w:pStyle w:val="Heading2"/>
        <w:rPr>
          <w:rFonts w:cs="Times New Roman"/>
          <w:color w:val="000000" w:themeColor="text1"/>
          <w:lang w:val="vi-VN"/>
        </w:rPr>
      </w:pPr>
      <w:bookmarkStart w:id="86" w:name="_Toc174278970"/>
      <w:r w:rsidRPr="007E4EBC">
        <w:rPr>
          <w:rFonts w:cs="Times New Roman"/>
          <w:color w:val="000000" w:themeColor="text1"/>
          <w:lang w:val="vi-VN"/>
        </w:rPr>
        <w:t>Mô hình 2: Ảnh hưởng của tỷ số liên quan Rr lên giá trị doanh nghiệp</w:t>
      </w:r>
      <w:bookmarkEnd w:id="86"/>
    </w:p>
    <w:p w14:paraId="53A2F432" w14:textId="77777777" w:rsidR="00507816" w:rsidRPr="007E4EBC" w:rsidRDefault="00507816" w:rsidP="00507816">
      <w:pPr>
        <w:pStyle w:val="Heading3"/>
        <w:rPr>
          <w:color w:val="000000" w:themeColor="text1"/>
          <w:lang w:val="vi-VN"/>
        </w:rPr>
      </w:pPr>
      <w:bookmarkStart w:id="87" w:name="_Toc174278971"/>
      <w:r w:rsidRPr="007E4EBC">
        <w:rPr>
          <w:color w:val="000000" w:themeColor="text1"/>
          <w:lang w:val="vi-VN"/>
        </w:rPr>
        <w:t>Phân tích tương quan các biến trong Mô hình 2</w:t>
      </w:r>
      <w:bookmarkEnd w:id="87"/>
    </w:p>
    <w:p w14:paraId="2D7F03B9" w14:textId="77777777" w:rsidR="00507816" w:rsidRPr="006E2305" w:rsidRDefault="00507816" w:rsidP="00507816">
      <w:pPr>
        <w:pStyle w:val="Heading3"/>
        <w:rPr>
          <w:rFonts w:cs="Times New Roman"/>
          <w:bCs/>
          <w:color w:val="000000" w:themeColor="text1"/>
          <w:szCs w:val="26"/>
          <w:lang w:val="vi-VN"/>
        </w:rPr>
      </w:pPr>
      <w:bookmarkStart w:id="88" w:name="_Toc174278972"/>
      <w:r w:rsidRPr="007E4EBC">
        <w:rPr>
          <w:rFonts w:cs="Times New Roman"/>
          <w:bCs/>
          <w:color w:val="000000" w:themeColor="text1"/>
          <w:szCs w:val="26"/>
          <w:lang w:val="vi-VN"/>
        </w:rPr>
        <w:t>Kết quả phân tích hồi quy và thảo luận của Mô hình 2</w:t>
      </w:r>
      <w:bookmarkEnd w:id="88"/>
    </w:p>
    <w:p w14:paraId="7CBE96B6" w14:textId="77777777" w:rsidR="00507816" w:rsidRPr="007E4EBC" w:rsidRDefault="00507816" w:rsidP="00507816">
      <w:pPr>
        <w:pStyle w:val="Heading4"/>
        <w:rPr>
          <w:color w:val="000000" w:themeColor="text1"/>
          <w:lang w:val="vi-VN"/>
        </w:rPr>
      </w:pPr>
      <w:bookmarkStart w:id="89" w:name="_Toc174278973"/>
      <w:r w:rsidRPr="007E4EBC">
        <w:rPr>
          <w:color w:val="000000" w:themeColor="text1"/>
          <w:lang w:val="vi-VN"/>
        </w:rPr>
        <w:lastRenderedPageBreak/>
        <w:t>Ảnh hưởng của tỷ số liên quan Rr lên giá trị doanh nghiệp</w:t>
      </w:r>
      <w:bookmarkEnd w:id="89"/>
    </w:p>
    <w:p w14:paraId="36A8C166" w14:textId="77777777" w:rsidR="00507816" w:rsidRPr="007E4EBC" w:rsidRDefault="00507816" w:rsidP="00507816">
      <w:pPr>
        <w:pStyle w:val="Heading4"/>
        <w:numPr>
          <w:ilvl w:val="3"/>
          <w:numId w:val="1"/>
        </w:numPr>
        <w:ind w:left="0" w:firstLine="680"/>
        <w:rPr>
          <w:color w:val="000000" w:themeColor="text1"/>
          <w:lang w:val="vi-VN"/>
        </w:rPr>
      </w:pPr>
      <w:bookmarkStart w:id="90" w:name="_Toc174278974"/>
      <w:r w:rsidRPr="007E4EBC">
        <w:rPr>
          <w:color w:val="000000" w:themeColor="text1"/>
          <w:lang w:val="vi-VN"/>
        </w:rPr>
        <w:t>Ảnh hưởng của các biến kiểm soát lên giá trị doanh nghiệp</w:t>
      </w:r>
      <w:bookmarkEnd w:id="90"/>
      <w:r w:rsidRPr="007E4EBC">
        <w:rPr>
          <w:color w:val="000000" w:themeColor="text1"/>
          <w:lang w:val="vi-VN"/>
        </w:rPr>
        <w:t xml:space="preserve"> </w:t>
      </w:r>
    </w:p>
    <w:p w14:paraId="03103482" w14:textId="77777777" w:rsidR="00507816" w:rsidRPr="007E4EBC" w:rsidRDefault="00507816" w:rsidP="00507816">
      <w:pPr>
        <w:pStyle w:val="TENBANG"/>
        <w:outlineLvl w:val="2"/>
      </w:pPr>
      <w:bookmarkStart w:id="91" w:name="_Toc174279007"/>
      <w:r w:rsidRPr="007E4EBC">
        <w:t>Bảng 4.7: Kết quả hồi quy của Mô hình 2 với thang đo giá trị doanh nghiệp là D</w:t>
      </w:r>
      <w:r>
        <w:t>-</w:t>
      </w:r>
      <w:r w:rsidRPr="007E4EBC">
        <w:t>EVAadj_MV và TobinQ</w:t>
      </w:r>
      <w:bookmarkEnd w:id="91"/>
      <w:r w:rsidRPr="007E4EBC">
        <w:t xml:space="preserve"> </w:t>
      </w:r>
    </w:p>
    <w:tbl>
      <w:tblPr>
        <w:tblStyle w:val="TableGrid"/>
        <w:tblW w:w="0" w:type="auto"/>
        <w:tblInd w:w="704" w:type="dxa"/>
        <w:tblLook w:val="04A0" w:firstRow="1" w:lastRow="0" w:firstColumn="1" w:lastColumn="0" w:noHBand="0" w:noVBand="1"/>
      </w:tblPr>
      <w:tblGrid>
        <w:gridCol w:w="3119"/>
        <w:gridCol w:w="2409"/>
        <w:gridCol w:w="2694"/>
      </w:tblGrid>
      <w:tr w:rsidR="00507816" w:rsidRPr="00071413" w14:paraId="256033DE" w14:textId="77777777" w:rsidTr="00ED22E1">
        <w:trPr>
          <w:tblHeader/>
        </w:trPr>
        <w:tc>
          <w:tcPr>
            <w:tcW w:w="3119" w:type="dxa"/>
            <w:vMerge w:val="restart"/>
            <w:vAlign w:val="center"/>
          </w:tcPr>
          <w:p w14:paraId="1FBB198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Biến</w:t>
            </w:r>
          </w:p>
        </w:tc>
        <w:tc>
          <w:tcPr>
            <w:tcW w:w="2409" w:type="dxa"/>
            <w:vAlign w:val="center"/>
          </w:tcPr>
          <w:p w14:paraId="67CEE94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694" w:type="dxa"/>
            <w:vAlign w:val="center"/>
          </w:tcPr>
          <w:p w14:paraId="07D8DB4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r>
      <w:tr w:rsidR="00507816" w:rsidRPr="00071413" w14:paraId="1F10B02A" w14:textId="77777777" w:rsidTr="00ED22E1">
        <w:tc>
          <w:tcPr>
            <w:tcW w:w="3119" w:type="dxa"/>
            <w:vMerge/>
            <w:vAlign w:val="center"/>
          </w:tcPr>
          <w:p w14:paraId="76B28AA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5103" w:type="dxa"/>
            <w:gridSpan w:val="2"/>
            <w:vAlign w:val="center"/>
          </w:tcPr>
          <w:p w14:paraId="3A7E6C6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Mô hình 2</w:t>
            </w:r>
          </w:p>
        </w:tc>
      </w:tr>
      <w:tr w:rsidR="00507816" w:rsidRPr="00071413" w14:paraId="033D8145" w14:textId="77777777" w:rsidTr="00ED22E1">
        <w:trPr>
          <w:trHeight w:val="907"/>
        </w:trPr>
        <w:tc>
          <w:tcPr>
            <w:tcW w:w="3119" w:type="dxa"/>
            <w:vAlign w:val="center"/>
          </w:tcPr>
          <w:p w14:paraId="5E42F67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409" w:type="dxa"/>
            <w:vAlign w:val="center"/>
          </w:tcPr>
          <w:p w14:paraId="49F586A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375</w:t>
            </w:r>
            <w:r w:rsidRPr="00071413">
              <w:rPr>
                <w:rFonts w:ascii="Times New Roman" w:hAnsi="Times New Roman" w:cs="Times New Roman"/>
                <w:color w:val="000000" w:themeColor="text1"/>
                <w:sz w:val="26"/>
                <w:szCs w:val="26"/>
                <w:lang w:val="vi-VN"/>
              </w:rPr>
              <w:t>***</w:t>
            </w:r>
          </w:p>
          <w:p w14:paraId="6B3B653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p>
        </w:tc>
        <w:tc>
          <w:tcPr>
            <w:tcW w:w="2694" w:type="dxa"/>
            <w:vAlign w:val="center"/>
          </w:tcPr>
          <w:p w14:paraId="60A70A2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r>
      <w:tr w:rsidR="00507816" w:rsidRPr="00071413" w14:paraId="11E70AEF" w14:textId="77777777" w:rsidTr="00ED22E1">
        <w:trPr>
          <w:trHeight w:val="907"/>
        </w:trPr>
        <w:tc>
          <w:tcPr>
            <w:tcW w:w="3119" w:type="dxa"/>
            <w:vAlign w:val="center"/>
          </w:tcPr>
          <w:p w14:paraId="6994D44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c>
          <w:tcPr>
            <w:tcW w:w="2409" w:type="dxa"/>
            <w:vAlign w:val="center"/>
          </w:tcPr>
          <w:p w14:paraId="0DA0D26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2694" w:type="dxa"/>
            <w:vAlign w:val="center"/>
          </w:tcPr>
          <w:p w14:paraId="6DB4C11C"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612</w:t>
            </w:r>
            <w:r w:rsidRPr="00071413">
              <w:rPr>
                <w:rFonts w:ascii="Times New Roman" w:hAnsi="Times New Roman" w:cs="Times New Roman"/>
                <w:color w:val="000000" w:themeColor="text1"/>
                <w:sz w:val="26"/>
                <w:szCs w:val="26"/>
                <w:lang w:val="vi-VN"/>
              </w:rPr>
              <w:t>***</w:t>
            </w:r>
          </w:p>
          <w:p w14:paraId="4A614D8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005</w:t>
            </w:r>
            <w:r w:rsidRPr="00071413">
              <w:rPr>
                <w:rFonts w:ascii="Times New Roman" w:hAnsi="Times New Roman" w:cs="Times New Roman"/>
                <w:color w:val="000000" w:themeColor="text1"/>
                <w:sz w:val="26"/>
                <w:szCs w:val="26"/>
                <w:lang w:val="vi-VN"/>
              </w:rPr>
              <w:t>)</w:t>
            </w:r>
          </w:p>
        </w:tc>
      </w:tr>
      <w:tr w:rsidR="00507816" w:rsidRPr="00071413" w14:paraId="2D0ECD76" w14:textId="77777777" w:rsidTr="00ED22E1">
        <w:trPr>
          <w:trHeight w:val="772"/>
        </w:trPr>
        <w:tc>
          <w:tcPr>
            <w:tcW w:w="3119" w:type="dxa"/>
            <w:tcBorders>
              <w:bottom w:val="single" w:sz="4" w:space="0" w:color="auto"/>
            </w:tcBorders>
          </w:tcPr>
          <w:p w14:paraId="679B27B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RrGroup3</w:t>
            </w:r>
          </w:p>
        </w:tc>
        <w:tc>
          <w:tcPr>
            <w:tcW w:w="2409" w:type="dxa"/>
            <w:tcBorders>
              <w:bottom w:val="single" w:sz="4" w:space="0" w:color="auto"/>
            </w:tcBorders>
            <w:vAlign w:val="center"/>
          </w:tcPr>
          <w:p w14:paraId="464FC73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306</w:t>
            </w:r>
            <w:r w:rsidRPr="00071413">
              <w:rPr>
                <w:rFonts w:ascii="Times New Roman" w:hAnsi="Times New Roman" w:cs="Times New Roman"/>
                <w:color w:val="000000" w:themeColor="text1"/>
                <w:sz w:val="26"/>
                <w:szCs w:val="26"/>
                <w:lang w:val="vi-VN"/>
              </w:rPr>
              <w:t>***</w:t>
            </w:r>
          </w:p>
          <w:p w14:paraId="7D995440"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497</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7E4216F4"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064</w:t>
            </w:r>
            <w:r w:rsidRPr="00071413">
              <w:rPr>
                <w:rFonts w:ascii="Times New Roman" w:hAnsi="Times New Roman" w:cs="Times New Roman"/>
                <w:color w:val="000000" w:themeColor="text1"/>
                <w:sz w:val="26"/>
                <w:szCs w:val="26"/>
                <w:lang w:val="vi-VN"/>
              </w:rPr>
              <w:t>***</w:t>
            </w:r>
          </w:p>
          <w:p w14:paraId="48778AA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w:t>
            </w:r>
            <w:r w:rsidRPr="00071413">
              <w:rPr>
                <w:rFonts w:ascii="Times New Roman" w:hAnsi="Times New Roman" w:cs="Times New Roman"/>
                <w:color w:val="000000" w:themeColor="text1"/>
                <w:sz w:val="26"/>
                <w:szCs w:val="26"/>
                <w:lang w:val="vi-VN"/>
              </w:rPr>
              <w:t>)</w:t>
            </w:r>
          </w:p>
        </w:tc>
      </w:tr>
      <w:tr w:rsidR="00507816" w:rsidRPr="00071413" w14:paraId="447D5975" w14:textId="77777777" w:rsidTr="00ED22E1">
        <w:trPr>
          <w:trHeight w:val="772"/>
        </w:trPr>
        <w:tc>
          <w:tcPr>
            <w:tcW w:w="3119" w:type="dxa"/>
            <w:tcBorders>
              <w:bottom w:val="single" w:sz="4" w:space="0" w:color="auto"/>
            </w:tcBorders>
          </w:tcPr>
          <w:p w14:paraId="2BECE27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RrGroup4</w:t>
            </w:r>
          </w:p>
        </w:tc>
        <w:tc>
          <w:tcPr>
            <w:tcW w:w="2409" w:type="dxa"/>
            <w:tcBorders>
              <w:bottom w:val="single" w:sz="4" w:space="0" w:color="auto"/>
            </w:tcBorders>
            <w:vAlign w:val="center"/>
          </w:tcPr>
          <w:p w14:paraId="39B8A45B"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389</w:t>
            </w:r>
            <w:r w:rsidRPr="00071413">
              <w:rPr>
                <w:rFonts w:ascii="Times New Roman" w:hAnsi="Times New Roman" w:cs="Times New Roman"/>
                <w:color w:val="000000" w:themeColor="text1"/>
                <w:sz w:val="26"/>
                <w:szCs w:val="26"/>
                <w:lang w:val="vi-VN"/>
              </w:rPr>
              <w:t xml:space="preserve">*** </w:t>
            </w:r>
          </w:p>
          <w:p w14:paraId="7B860894"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421</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c>
          <w:tcPr>
            <w:tcW w:w="2694" w:type="dxa"/>
            <w:tcBorders>
              <w:bottom w:val="single" w:sz="4" w:space="0" w:color="auto"/>
            </w:tcBorders>
            <w:vAlign w:val="center"/>
          </w:tcPr>
          <w:p w14:paraId="60040794"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111</w:t>
            </w:r>
            <w:r w:rsidRPr="00071413">
              <w:rPr>
                <w:rFonts w:ascii="Times New Roman" w:hAnsi="Times New Roman" w:cs="Times New Roman"/>
                <w:color w:val="000000" w:themeColor="text1"/>
                <w:sz w:val="26"/>
                <w:szCs w:val="26"/>
                <w:lang w:val="vi-VN"/>
              </w:rPr>
              <w:t>***</w:t>
            </w:r>
          </w:p>
          <w:p w14:paraId="15A3B5A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018</w:t>
            </w:r>
            <w:r w:rsidRPr="00071413">
              <w:rPr>
                <w:rFonts w:ascii="Times New Roman" w:hAnsi="Times New Roman" w:cs="Times New Roman"/>
                <w:color w:val="000000" w:themeColor="text1"/>
                <w:sz w:val="26"/>
                <w:szCs w:val="26"/>
                <w:lang w:val="vi-VN"/>
              </w:rPr>
              <w:t>)</w:t>
            </w:r>
          </w:p>
        </w:tc>
      </w:tr>
      <w:tr w:rsidR="00507816" w:rsidRPr="00071413" w14:paraId="73C12921" w14:textId="77777777" w:rsidTr="00ED22E1">
        <w:trPr>
          <w:trHeight w:val="907"/>
        </w:trPr>
        <w:tc>
          <w:tcPr>
            <w:tcW w:w="3119" w:type="dxa"/>
            <w:vAlign w:val="center"/>
          </w:tcPr>
          <w:p w14:paraId="17DDAC6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Size</w:t>
            </w:r>
          </w:p>
        </w:tc>
        <w:tc>
          <w:tcPr>
            <w:tcW w:w="2409" w:type="dxa"/>
            <w:vAlign w:val="center"/>
          </w:tcPr>
          <w:p w14:paraId="2E2BCF8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232</w:t>
            </w:r>
            <w:r w:rsidRPr="00071413">
              <w:rPr>
                <w:rFonts w:ascii="Times New Roman" w:hAnsi="Times New Roman" w:cs="Times New Roman"/>
                <w:color w:val="000000" w:themeColor="text1"/>
                <w:sz w:val="26"/>
                <w:szCs w:val="26"/>
                <w:lang w:val="vi-VN"/>
              </w:rPr>
              <w:t xml:space="preserve">*** </w:t>
            </w:r>
          </w:p>
          <w:p w14:paraId="61C514E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103</w:t>
            </w:r>
            <w:r w:rsidRPr="00071413">
              <w:rPr>
                <w:rFonts w:ascii="Times New Roman" w:hAnsi="Times New Roman" w:cs="Times New Roman"/>
                <w:color w:val="000000" w:themeColor="text1"/>
                <w:sz w:val="26"/>
                <w:szCs w:val="26"/>
                <w:lang w:val="vi-VN"/>
              </w:rPr>
              <w:t>)</w:t>
            </w:r>
          </w:p>
        </w:tc>
        <w:tc>
          <w:tcPr>
            <w:tcW w:w="2694" w:type="dxa"/>
            <w:vAlign w:val="center"/>
          </w:tcPr>
          <w:p w14:paraId="60C0D2B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078</w:t>
            </w:r>
            <w:r w:rsidRPr="00071413">
              <w:rPr>
                <w:rFonts w:ascii="Times New Roman" w:hAnsi="Times New Roman" w:cs="Times New Roman"/>
                <w:color w:val="000000" w:themeColor="text1"/>
                <w:sz w:val="26"/>
                <w:szCs w:val="26"/>
                <w:lang w:val="vi-VN"/>
              </w:rPr>
              <w:t>***</w:t>
            </w:r>
          </w:p>
          <w:p w14:paraId="606091A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004</w:t>
            </w:r>
            <w:r w:rsidRPr="00071413">
              <w:rPr>
                <w:rFonts w:ascii="Times New Roman" w:hAnsi="Times New Roman" w:cs="Times New Roman"/>
                <w:color w:val="000000" w:themeColor="text1"/>
                <w:sz w:val="26"/>
                <w:szCs w:val="26"/>
                <w:lang w:val="vi-VN"/>
              </w:rPr>
              <w:t>)</w:t>
            </w:r>
          </w:p>
        </w:tc>
      </w:tr>
      <w:tr w:rsidR="00507816" w:rsidRPr="00071413" w14:paraId="2720521E" w14:textId="77777777" w:rsidTr="00ED22E1">
        <w:trPr>
          <w:trHeight w:val="907"/>
        </w:trPr>
        <w:tc>
          <w:tcPr>
            <w:tcW w:w="3119" w:type="dxa"/>
            <w:vAlign w:val="center"/>
          </w:tcPr>
          <w:p w14:paraId="5453D94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Age</w:t>
            </w:r>
          </w:p>
        </w:tc>
        <w:tc>
          <w:tcPr>
            <w:tcW w:w="2409" w:type="dxa"/>
            <w:vAlign w:val="center"/>
          </w:tcPr>
          <w:p w14:paraId="2FC3C0E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826</w:t>
            </w:r>
            <w:r w:rsidRPr="00071413">
              <w:rPr>
                <w:rFonts w:ascii="Times New Roman" w:hAnsi="Times New Roman" w:cs="Times New Roman"/>
                <w:color w:val="000000" w:themeColor="text1"/>
                <w:sz w:val="26"/>
                <w:szCs w:val="26"/>
                <w:lang w:val="vi-VN"/>
              </w:rPr>
              <w:t xml:space="preserve">*** </w:t>
            </w:r>
          </w:p>
          <w:p w14:paraId="03CD242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433</w:t>
            </w:r>
            <w:r w:rsidRPr="00071413">
              <w:rPr>
                <w:rFonts w:ascii="Times New Roman" w:hAnsi="Times New Roman" w:cs="Times New Roman"/>
                <w:color w:val="000000" w:themeColor="text1"/>
                <w:sz w:val="26"/>
                <w:szCs w:val="26"/>
                <w:lang w:val="vi-VN"/>
              </w:rPr>
              <w:t>)</w:t>
            </w:r>
          </w:p>
        </w:tc>
        <w:tc>
          <w:tcPr>
            <w:tcW w:w="2694" w:type="dxa"/>
            <w:vAlign w:val="center"/>
          </w:tcPr>
          <w:p w14:paraId="6FF0E71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079</w:t>
            </w:r>
            <w:r w:rsidRPr="00071413">
              <w:rPr>
                <w:rFonts w:ascii="Times New Roman" w:hAnsi="Times New Roman" w:cs="Times New Roman"/>
                <w:color w:val="000000" w:themeColor="text1"/>
                <w:sz w:val="26"/>
                <w:szCs w:val="26"/>
                <w:lang w:val="vi-VN"/>
              </w:rPr>
              <w:t xml:space="preserve">*** </w:t>
            </w:r>
          </w:p>
          <w:p w14:paraId="07DF933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w:t>
            </w:r>
          </w:p>
        </w:tc>
      </w:tr>
      <w:tr w:rsidR="00507816" w:rsidRPr="00071413" w14:paraId="209FBE53" w14:textId="77777777" w:rsidTr="00ED22E1">
        <w:trPr>
          <w:trHeight w:val="907"/>
        </w:trPr>
        <w:tc>
          <w:tcPr>
            <w:tcW w:w="3119" w:type="dxa"/>
            <w:vAlign w:val="center"/>
          </w:tcPr>
          <w:p w14:paraId="1DFB234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PROF</w:t>
            </w:r>
          </w:p>
        </w:tc>
        <w:tc>
          <w:tcPr>
            <w:tcW w:w="2409" w:type="dxa"/>
            <w:vAlign w:val="center"/>
          </w:tcPr>
          <w:p w14:paraId="46849D6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467</w:t>
            </w:r>
            <w:r w:rsidRPr="00071413">
              <w:rPr>
                <w:rFonts w:ascii="Times New Roman" w:hAnsi="Times New Roman" w:cs="Times New Roman"/>
                <w:color w:val="000000" w:themeColor="text1"/>
                <w:sz w:val="26"/>
                <w:szCs w:val="26"/>
                <w:lang w:val="vi-VN"/>
              </w:rPr>
              <w:t xml:space="preserve">*** </w:t>
            </w:r>
          </w:p>
          <w:p w14:paraId="6898418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064</w:t>
            </w:r>
            <w:r w:rsidRPr="00071413">
              <w:rPr>
                <w:rFonts w:ascii="Times New Roman" w:hAnsi="Times New Roman" w:cs="Times New Roman"/>
                <w:color w:val="000000" w:themeColor="text1"/>
                <w:sz w:val="26"/>
                <w:szCs w:val="26"/>
                <w:lang w:val="vi-VN"/>
              </w:rPr>
              <w:t>)</w:t>
            </w:r>
          </w:p>
        </w:tc>
        <w:tc>
          <w:tcPr>
            <w:tcW w:w="2694" w:type="dxa"/>
            <w:vAlign w:val="center"/>
          </w:tcPr>
          <w:p w14:paraId="3415C2B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016</w:t>
            </w:r>
            <w:r w:rsidRPr="00071413">
              <w:rPr>
                <w:rFonts w:ascii="Times New Roman" w:hAnsi="Times New Roman" w:cs="Times New Roman"/>
                <w:color w:val="000000" w:themeColor="text1"/>
                <w:sz w:val="26"/>
                <w:szCs w:val="26"/>
                <w:lang w:val="vi-VN"/>
              </w:rPr>
              <w:t xml:space="preserve">*** </w:t>
            </w:r>
          </w:p>
          <w:p w14:paraId="41DB999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r>
      <w:tr w:rsidR="00507816" w:rsidRPr="00071413" w14:paraId="47CFF00F" w14:textId="77777777" w:rsidTr="00ED22E1">
        <w:trPr>
          <w:trHeight w:val="907"/>
        </w:trPr>
        <w:tc>
          <w:tcPr>
            <w:tcW w:w="3119" w:type="dxa"/>
            <w:vAlign w:val="center"/>
          </w:tcPr>
          <w:p w14:paraId="2B553DC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CR</w:t>
            </w:r>
          </w:p>
        </w:tc>
        <w:tc>
          <w:tcPr>
            <w:tcW w:w="2409" w:type="dxa"/>
            <w:vAlign w:val="center"/>
          </w:tcPr>
          <w:p w14:paraId="0030146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177</w:t>
            </w:r>
            <w:r w:rsidRPr="00071413">
              <w:rPr>
                <w:rFonts w:ascii="Times New Roman" w:hAnsi="Times New Roman" w:cs="Times New Roman"/>
                <w:color w:val="000000" w:themeColor="text1"/>
                <w:sz w:val="26"/>
                <w:szCs w:val="26"/>
                <w:lang w:val="vi-VN"/>
              </w:rPr>
              <w:t xml:space="preserve">*** </w:t>
            </w:r>
          </w:p>
          <w:p w14:paraId="4F8A5DD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025</w:t>
            </w:r>
            <w:r w:rsidRPr="00071413">
              <w:rPr>
                <w:rFonts w:ascii="Times New Roman" w:hAnsi="Times New Roman" w:cs="Times New Roman"/>
                <w:color w:val="000000" w:themeColor="text1"/>
                <w:sz w:val="26"/>
                <w:szCs w:val="26"/>
                <w:lang w:val="vi-VN"/>
              </w:rPr>
              <w:t>)</w:t>
            </w:r>
          </w:p>
        </w:tc>
        <w:tc>
          <w:tcPr>
            <w:tcW w:w="2694" w:type="dxa"/>
            <w:vAlign w:val="center"/>
          </w:tcPr>
          <w:p w14:paraId="0A401A4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w:t>
            </w:r>
            <w:r w:rsidRPr="00071413">
              <w:rPr>
                <w:rFonts w:ascii="Times New Roman" w:hAnsi="Times New Roman" w:cs="Times New Roman"/>
                <w:color w:val="000000" w:themeColor="text1"/>
                <w:sz w:val="26"/>
                <w:szCs w:val="26"/>
                <w:lang w:val="vi-VN"/>
              </w:rPr>
              <w:t>***</w:t>
            </w:r>
          </w:p>
          <w:p w14:paraId="583D6EC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002</w:t>
            </w:r>
            <w:r w:rsidRPr="00071413">
              <w:rPr>
                <w:rFonts w:ascii="Times New Roman" w:hAnsi="Times New Roman" w:cs="Times New Roman"/>
                <w:color w:val="000000" w:themeColor="text1"/>
                <w:sz w:val="26"/>
                <w:szCs w:val="26"/>
                <w:lang w:val="vi-VN"/>
              </w:rPr>
              <w:t>)</w:t>
            </w:r>
          </w:p>
        </w:tc>
      </w:tr>
      <w:tr w:rsidR="00507816" w:rsidRPr="00071413" w14:paraId="3ACC1E34" w14:textId="77777777" w:rsidTr="00ED22E1">
        <w:trPr>
          <w:trHeight w:val="907"/>
        </w:trPr>
        <w:tc>
          <w:tcPr>
            <w:tcW w:w="3119" w:type="dxa"/>
            <w:vAlign w:val="center"/>
          </w:tcPr>
          <w:p w14:paraId="0F393D8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AT</w:t>
            </w:r>
          </w:p>
        </w:tc>
        <w:tc>
          <w:tcPr>
            <w:tcW w:w="2409" w:type="dxa"/>
            <w:vAlign w:val="center"/>
          </w:tcPr>
          <w:p w14:paraId="21FA21D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299</w:t>
            </w:r>
            <w:r w:rsidRPr="00071413">
              <w:rPr>
                <w:rFonts w:ascii="Times New Roman" w:hAnsi="Times New Roman" w:cs="Times New Roman"/>
                <w:color w:val="000000" w:themeColor="text1"/>
                <w:sz w:val="26"/>
                <w:szCs w:val="26"/>
                <w:lang w:val="vi-VN"/>
              </w:rPr>
              <w:t xml:space="preserve">*** </w:t>
            </w:r>
          </w:p>
          <w:p w14:paraId="13F1C92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164</w:t>
            </w:r>
            <w:r w:rsidRPr="00071413">
              <w:rPr>
                <w:rFonts w:ascii="Times New Roman" w:hAnsi="Times New Roman" w:cs="Times New Roman"/>
                <w:color w:val="000000" w:themeColor="text1"/>
                <w:sz w:val="26"/>
                <w:szCs w:val="26"/>
                <w:lang w:val="vi-VN"/>
              </w:rPr>
              <w:t>)</w:t>
            </w:r>
          </w:p>
        </w:tc>
        <w:tc>
          <w:tcPr>
            <w:tcW w:w="2694" w:type="dxa"/>
            <w:vAlign w:val="center"/>
          </w:tcPr>
          <w:p w14:paraId="3DBE4A3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007</w:t>
            </w:r>
            <w:r w:rsidRPr="00071413">
              <w:rPr>
                <w:rFonts w:ascii="Times New Roman" w:hAnsi="Times New Roman" w:cs="Times New Roman"/>
                <w:color w:val="000000" w:themeColor="text1"/>
                <w:sz w:val="26"/>
                <w:szCs w:val="26"/>
                <w:lang w:val="vi-VN"/>
              </w:rPr>
              <w:t>**</w:t>
            </w:r>
          </w:p>
          <w:p w14:paraId="4831D52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003</w:t>
            </w:r>
            <w:r w:rsidRPr="00071413">
              <w:rPr>
                <w:rFonts w:ascii="Times New Roman" w:hAnsi="Times New Roman" w:cs="Times New Roman"/>
                <w:color w:val="000000" w:themeColor="text1"/>
                <w:sz w:val="26"/>
                <w:szCs w:val="26"/>
                <w:lang w:val="vi-VN"/>
              </w:rPr>
              <w:t>)</w:t>
            </w:r>
          </w:p>
        </w:tc>
      </w:tr>
      <w:tr w:rsidR="00507816" w:rsidRPr="00071413" w14:paraId="5C302A3C" w14:textId="77777777" w:rsidTr="00ED22E1">
        <w:trPr>
          <w:trHeight w:val="907"/>
        </w:trPr>
        <w:tc>
          <w:tcPr>
            <w:tcW w:w="3119" w:type="dxa"/>
            <w:vAlign w:val="center"/>
          </w:tcPr>
          <w:p w14:paraId="43AF783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LEV</w:t>
            </w:r>
          </w:p>
        </w:tc>
        <w:tc>
          <w:tcPr>
            <w:tcW w:w="2409" w:type="dxa"/>
            <w:vAlign w:val="center"/>
          </w:tcPr>
          <w:p w14:paraId="3DA3F98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-9</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492</w:t>
            </w:r>
            <w:r w:rsidRPr="00071413">
              <w:rPr>
                <w:rFonts w:ascii="Times New Roman" w:hAnsi="Times New Roman" w:cs="Times New Roman"/>
                <w:color w:val="000000" w:themeColor="text1"/>
                <w:sz w:val="26"/>
                <w:szCs w:val="26"/>
                <w:lang w:val="vi-VN"/>
              </w:rPr>
              <w:t xml:space="preserve">*** </w:t>
            </w:r>
          </w:p>
          <w:p w14:paraId="56A95DB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424</w:t>
            </w:r>
            <w:r w:rsidRPr="00071413">
              <w:rPr>
                <w:rFonts w:ascii="Times New Roman" w:hAnsi="Times New Roman" w:cs="Times New Roman"/>
                <w:color w:val="000000" w:themeColor="text1"/>
                <w:sz w:val="26"/>
                <w:szCs w:val="26"/>
                <w:lang w:val="vi-VN"/>
              </w:rPr>
              <w:t>)</w:t>
            </w:r>
          </w:p>
        </w:tc>
        <w:tc>
          <w:tcPr>
            <w:tcW w:w="2694" w:type="dxa"/>
            <w:vAlign w:val="center"/>
          </w:tcPr>
          <w:p w14:paraId="3A7CA72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282</w:t>
            </w:r>
            <w:r w:rsidRPr="00071413">
              <w:rPr>
                <w:rFonts w:ascii="Times New Roman" w:hAnsi="Times New Roman" w:cs="Times New Roman"/>
                <w:color w:val="000000" w:themeColor="text1"/>
                <w:sz w:val="26"/>
                <w:szCs w:val="26"/>
                <w:lang w:val="vi-VN"/>
              </w:rPr>
              <w:t>***</w:t>
            </w:r>
          </w:p>
          <w:p w14:paraId="5B26023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 xml:space="preserve">  </w:t>
            </w: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w:t>
            </w:r>
            <w:r w:rsidRPr="00071413">
              <w:rPr>
                <w:rFonts w:ascii="Times New Roman" w:hAnsi="Times New Roman" w:cs="Times New Roman"/>
                <w:color w:val="000000" w:themeColor="text1"/>
                <w:sz w:val="26"/>
                <w:szCs w:val="26"/>
                <w:lang w:val="vi-VN"/>
              </w:rPr>
              <w:t>)</w:t>
            </w:r>
          </w:p>
        </w:tc>
      </w:tr>
      <w:tr w:rsidR="00507816" w:rsidRPr="00071413" w14:paraId="34BBBBE3" w14:textId="77777777" w:rsidTr="00ED22E1">
        <w:trPr>
          <w:trHeight w:val="907"/>
        </w:trPr>
        <w:tc>
          <w:tcPr>
            <w:tcW w:w="3119" w:type="dxa"/>
            <w:vAlign w:val="center"/>
          </w:tcPr>
          <w:p w14:paraId="3ED11E5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Hằng số</w:t>
            </w:r>
          </w:p>
        </w:tc>
        <w:tc>
          <w:tcPr>
            <w:tcW w:w="2409" w:type="dxa"/>
            <w:vAlign w:val="center"/>
          </w:tcPr>
          <w:p w14:paraId="77866BB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-48</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827</w:t>
            </w:r>
            <w:r w:rsidRPr="00071413">
              <w:rPr>
                <w:rFonts w:ascii="Times New Roman" w:hAnsi="Times New Roman" w:cs="Times New Roman"/>
                <w:color w:val="000000" w:themeColor="text1"/>
                <w:sz w:val="26"/>
                <w:szCs w:val="26"/>
                <w:lang w:val="vi-VN"/>
              </w:rPr>
              <w:t>**</w:t>
            </w:r>
          </w:p>
          <w:p w14:paraId="7AE013F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23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189</w:t>
            </w:r>
            <w:r w:rsidRPr="00071413">
              <w:rPr>
                <w:rFonts w:ascii="Times New Roman" w:hAnsi="Times New Roman" w:cs="Times New Roman"/>
                <w:color w:val="000000" w:themeColor="text1"/>
                <w:sz w:val="26"/>
                <w:szCs w:val="26"/>
                <w:lang w:val="vi-VN"/>
              </w:rPr>
              <w:t>)</w:t>
            </w:r>
          </w:p>
        </w:tc>
        <w:tc>
          <w:tcPr>
            <w:tcW w:w="2694" w:type="dxa"/>
            <w:vAlign w:val="center"/>
          </w:tcPr>
          <w:p w14:paraId="016AD09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951</w:t>
            </w:r>
            <w:r w:rsidRPr="00071413">
              <w:rPr>
                <w:rFonts w:ascii="Times New Roman" w:hAnsi="Times New Roman" w:cs="Times New Roman"/>
                <w:color w:val="000000" w:themeColor="text1"/>
                <w:sz w:val="26"/>
                <w:szCs w:val="26"/>
                <w:lang w:val="vi-VN"/>
              </w:rPr>
              <w:t>**</w:t>
            </w:r>
          </w:p>
          <w:p w14:paraId="79CFD21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299</w:t>
            </w:r>
            <w:r w:rsidRPr="00071413">
              <w:rPr>
                <w:rFonts w:ascii="Times New Roman" w:hAnsi="Times New Roman" w:cs="Times New Roman"/>
                <w:color w:val="000000" w:themeColor="text1"/>
                <w:sz w:val="26"/>
                <w:szCs w:val="26"/>
                <w:lang w:val="vi-VN"/>
              </w:rPr>
              <w:t>)</w:t>
            </w:r>
          </w:p>
        </w:tc>
      </w:tr>
      <w:tr w:rsidR="00507816" w:rsidRPr="00071413" w14:paraId="3817756D" w14:textId="77777777" w:rsidTr="00ED22E1">
        <w:tc>
          <w:tcPr>
            <w:tcW w:w="3119" w:type="dxa"/>
            <w:vAlign w:val="center"/>
          </w:tcPr>
          <w:p w14:paraId="2123B853" w14:textId="77777777" w:rsidR="00507816" w:rsidRPr="00071413" w:rsidRDefault="00507816" w:rsidP="00ED22E1">
            <w:pPr>
              <w:spacing w:line="360" w:lineRule="auto"/>
              <w:jc w:val="center"/>
              <w:rPr>
                <w:rFonts w:ascii="Times New Roman" w:hAnsi="Times New Roman" w:cs="Times New Roman"/>
                <w:color w:val="000000" w:themeColor="text1"/>
                <w:sz w:val="26"/>
                <w:szCs w:val="26"/>
                <w:vertAlign w:val="superscript"/>
                <w:lang w:val="vi-VN"/>
              </w:rPr>
            </w:pPr>
            <w:r w:rsidRPr="00071413">
              <w:rPr>
                <w:rFonts w:ascii="Times New Roman" w:hAnsi="Times New Roman" w:cs="Times New Roman"/>
                <w:color w:val="000000" w:themeColor="text1"/>
                <w:sz w:val="26"/>
                <w:szCs w:val="26"/>
                <w:lang w:val="vi-VN"/>
              </w:rPr>
              <w:lastRenderedPageBreak/>
              <w:t>Sector_effect</w:t>
            </w:r>
          </w:p>
        </w:tc>
        <w:tc>
          <w:tcPr>
            <w:tcW w:w="2409" w:type="dxa"/>
            <w:vAlign w:val="center"/>
          </w:tcPr>
          <w:p w14:paraId="72631F3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5FB183B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30B9ABA7" w14:textId="77777777" w:rsidTr="00ED22E1">
        <w:tc>
          <w:tcPr>
            <w:tcW w:w="3119" w:type="dxa"/>
            <w:vAlign w:val="center"/>
          </w:tcPr>
          <w:p w14:paraId="77009DE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Year_effect</w:t>
            </w:r>
          </w:p>
        </w:tc>
        <w:tc>
          <w:tcPr>
            <w:tcW w:w="2409" w:type="dxa"/>
            <w:vAlign w:val="center"/>
          </w:tcPr>
          <w:p w14:paraId="6DB78A4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354199E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5E5878DC" w14:textId="77777777" w:rsidTr="00ED22E1">
        <w:tc>
          <w:tcPr>
            <w:tcW w:w="3119" w:type="dxa"/>
            <w:vAlign w:val="center"/>
          </w:tcPr>
          <w:p w14:paraId="5DFAE7C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quan sát</w:t>
            </w:r>
          </w:p>
        </w:tc>
        <w:tc>
          <w:tcPr>
            <w:tcW w:w="2409" w:type="dxa"/>
          </w:tcPr>
          <w:p w14:paraId="7D99B8E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c>
          <w:tcPr>
            <w:tcW w:w="2694" w:type="dxa"/>
          </w:tcPr>
          <w:p w14:paraId="0D57049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r>
      <w:tr w:rsidR="00507816" w:rsidRPr="00071413" w14:paraId="24F73773" w14:textId="77777777" w:rsidTr="00ED22E1">
        <w:tc>
          <w:tcPr>
            <w:tcW w:w="3119" w:type="dxa"/>
            <w:vAlign w:val="center"/>
          </w:tcPr>
          <w:p w14:paraId="032185D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biến công cụ</w:t>
            </w:r>
          </w:p>
        </w:tc>
        <w:tc>
          <w:tcPr>
            <w:tcW w:w="2409" w:type="dxa"/>
          </w:tcPr>
          <w:p w14:paraId="38191F0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244</w:t>
            </w:r>
          </w:p>
        </w:tc>
        <w:tc>
          <w:tcPr>
            <w:tcW w:w="2694" w:type="dxa"/>
          </w:tcPr>
          <w:p w14:paraId="36C7AAF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241</w:t>
            </w:r>
          </w:p>
        </w:tc>
      </w:tr>
      <w:tr w:rsidR="00507816" w:rsidRPr="00071413" w14:paraId="6EA99BEB" w14:textId="77777777" w:rsidTr="00ED22E1">
        <w:tc>
          <w:tcPr>
            <w:tcW w:w="3119" w:type="dxa"/>
            <w:vAlign w:val="center"/>
          </w:tcPr>
          <w:p w14:paraId="3B170F9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nhóm</w:t>
            </w:r>
          </w:p>
        </w:tc>
        <w:tc>
          <w:tcPr>
            <w:tcW w:w="2409" w:type="dxa"/>
          </w:tcPr>
          <w:p w14:paraId="7EBD10E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c>
          <w:tcPr>
            <w:tcW w:w="2694" w:type="dxa"/>
          </w:tcPr>
          <w:p w14:paraId="363D747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r>
      <w:tr w:rsidR="00507816" w:rsidRPr="00071413" w14:paraId="364A6277" w14:textId="77777777" w:rsidTr="00ED22E1">
        <w:tc>
          <w:tcPr>
            <w:tcW w:w="3119" w:type="dxa"/>
            <w:vAlign w:val="center"/>
          </w:tcPr>
          <w:p w14:paraId="7BCF8A6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AR(1) test p-value</w:t>
            </w:r>
          </w:p>
        </w:tc>
        <w:tc>
          <w:tcPr>
            <w:tcW w:w="2409" w:type="dxa"/>
          </w:tcPr>
          <w:p w14:paraId="63FD20A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000</w:t>
            </w:r>
          </w:p>
        </w:tc>
        <w:tc>
          <w:tcPr>
            <w:tcW w:w="2694" w:type="dxa"/>
          </w:tcPr>
          <w:p w14:paraId="00D9958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001</w:t>
            </w:r>
          </w:p>
        </w:tc>
      </w:tr>
      <w:tr w:rsidR="00507816" w:rsidRPr="00071413" w14:paraId="7BC21407" w14:textId="77777777" w:rsidTr="00ED22E1">
        <w:tc>
          <w:tcPr>
            <w:tcW w:w="3119" w:type="dxa"/>
            <w:vAlign w:val="center"/>
          </w:tcPr>
          <w:p w14:paraId="5EB043D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AR(2) test p-value</w:t>
            </w:r>
          </w:p>
        </w:tc>
        <w:tc>
          <w:tcPr>
            <w:tcW w:w="2409" w:type="dxa"/>
          </w:tcPr>
          <w:p w14:paraId="2B26DDB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714</w:t>
            </w:r>
          </w:p>
        </w:tc>
        <w:tc>
          <w:tcPr>
            <w:tcW w:w="2694" w:type="dxa"/>
          </w:tcPr>
          <w:p w14:paraId="0D150DE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163</w:t>
            </w:r>
          </w:p>
        </w:tc>
      </w:tr>
      <w:tr w:rsidR="00507816" w:rsidRPr="00071413" w14:paraId="559D1CAD" w14:textId="77777777" w:rsidTr="00ED22E1">
        <w:tc>
          <w:tcPr>
            <w:tcW w:w="3119" w:type="dxa"/>
            <w:vAlign w:val="center"/>
          </w:tcPr>
          <w:p w14:paraId="5F873F9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Hansen test p-value</w:t>
            </w:r>
          </w:p>
        </w:tc>
        <w:tc>
          <w:tcPr>
            <w:tcW w:w="2409" w:type="dxa"/>
          </w:tcPr>
          <w:p w14:paraId="629F3ED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299</w:t>
            </w:r>
          </w:p>
        </w:tc>
        <w:tc>
          <w:tcPr>
            <w:tcW w:w="2694" w:type="dxa"/>
          </w:tcPr>
          <w:p w14:paraId="1239FC9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397</w:t>
            </w:r>
          </w:p>
        </w:tc>
      </w:tr>
    </w:tbl>
    <w:p w14:paraId="07620C8A" w14:textId="77777777" w:rsidR="00507816" w:rsidRDefault="00507816" w:rsidP="00507816">
      <w:pPr>
        <w:spacing w:line="340" w:lineRule="exact"/>
        <w:rPr>
          <w:rFonts w:ascii="Times New Roman" w:hAnsi="Times New Roman" w:cs="Times New Roman"/>
          <w:color w:val="000000" w:themeColor="text1"/>
          <w:lang w:val="vi-VN"/>
        </w:rPr>
      </w:pPr>
    </w:p>
    <w:p w14:paraId="5787CEFE" w14:textId="77777777" w:rsidR="00507816" w:rsidRPr="007E4EBC" w:rsidRDefault="00507816" w:rsidP="00507816">
      <w:pPr>
        <w:spacing w:line="340" w:lineRule="exact"/>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w:t>
      </w:r>
      <w:r>
        <w:rPr>
          <w:rFonts w:ascii="Times New Roman" w:hAnsi="Times New Roman" w:cs="Times New Roman"/>
          <w:color w:val="000000" w:themeColor="text1"/>
          <w:lang w:val="vi-VN"/>
        </w:rPr>
        <w:t>Nguồn</w:t>
      </w:r>
      <w:r w:rsidRPr="007E4EBC">
        <w:rPr>
          <w:rFonts w:ascii="Times New Roman" w:hAnsi="Times New Roman" w:cs="Times New Roman"/>
          <w:color w:val="000000" w:themeColor="text1"/>
          <w:lang w:val="vi-VN"/>
        </w:rPr>
        <w:t>: Tác giả tính toán từ dữ liệu nghiên cứu. Số trong ngoặc là sai số chuẩn; *, **, *** thể hiện ý nghĩa thống kê ở mức 10%, 5% và 1%)</w:t>
      </w:r>
    </w:p>
    <w:p w14:paraId="101CBD58" w14:textId="77777777" w:rsidR="00507816" w:rsidRPr="007E4EBC" w:rsidRDefault="00507816" w:rsidP="00507816">
      <w:pPr>
        <w:pStyle w:val="Heading2"/>
        <w:rPr>
          <w:rFonts w:cs="Times New Roman"/>
          <w:color w:val="000000" w:themeColor="text1"/>
          <w:lang w:val="vi-VN"/>
        </w:rPr>
      </w:pPr>
      <w:bookmarkStart w:id="92" w:name="_Toc174278975"/>
      <w:r w:rsidRPr="007E4EBC">
        <w:rPr>
          <w:rFonts w:cs="Times New Roman"/>
          <w:color w:val="000000" w:themeColor="text1"/>
          <w:lang w:val="vi-VN"/>
        </w:rPr>
        <w:t>Mô hình 3: Vai trò điều tiết của nhà đầu tư nước ngoài có mức sở hữu lớn hơn 5% lên mối quan hệ mức độ đa dạng hoá và giá trị doanh nghiệp theo chiến lược ĐDH sản phẩm</w:t>
      </w:r>
      <w:bookmarkEnd w:id="92"/>
    </w:p>
    <w:p w14:paraId="39988EFE" w14:textId="77777777" w:rsidR="00507816" w:rsidRPr="007E4EBC" w:rsidRDefault="00507816" w:rsidP="00507816">
      <w:pPr>
        <w:pStyle w:val="Heading3"/>
        <w:rPr>
          <w:color w:val="000000" w:themeColor="text1"/>
          <w:lang w:val="vi-VN"/>
        </w:rPr>
      </w:pPr>
      <w:bookmarkStart w:id="93" w:name="_Toc174278976"/>
      <w:r w:rsidRPr="007E4EBC">
        <w:rPr>
          <w:color w:val="000000" w:themeColor="text1"/>
          <w:lang w:val="vi-VN"/>
        </w:rPr>
        <w:t>Phân tích tương quan các biến trong Mô hình 3</w:t>
      </w:r>
      <w:bookmarkEnd w:id="93"/>
    </w:p>
    <w:p w14:paraId="2CB27EB1" w14:textId="77777777" w:rsidR="00507816" w:rsidRPr="006E2305" w:rsidRDefault="00507816" w:rsidP="00507816">
      <w:pPr>
        <w:pStyle w:val="Heading3"/>
        <w:rPr>
          <w:color w:val="000000" w:themeColor="text1"/>
          <w:lang w:val="vi-VN"/>
        </w:rPr>
      </w:pPr>
      <w:bookmarkStart w:id="94" w:name="_Toc174278977"/>
      <w:r w:rsidRPr="007E4EBC">
        <w:rPr>
          <w:color w:val="000000" w:themeColor="text1"/>
          <w:lang w:val="vi-VN"/>
        </w:rPr>
        <w:t>Kết quả phân tích hồi quy và thảo luận của Mô hình 3</w:t>
      </w:r>
      <w:bookmarkEnd w:id="94"/>
    </w:p>
    <w:p w14:paraId="56B30CAA" w14:textId="77777777" w:rsidR="00507816" w:rsidRPr="007E4EBC" w:rsidRDefault="00507816" w:rsidP="00507816">
      <w:pPr>
        <w:pStyle w:val="TENBANG"/>
        <w:outlineLvl w:val="2"/>
      </w:pPr>
      <w:bookmarkStart w:id="95" w:name="_Toc174279010"/>
      <w:r w:rsidRPr="007E4EBC">
        <w:t>Bảng 4.10: Kết quả hồi quy của Mô hình 3 với thang đo giá trị doanh nghiệp là D</w:t>
      </w:r>
      <w:r>
        <w:t>-</w:t>
      </w:r>
      <w:r w:rsidRPr="007E4EBC">
        <w:t>EVAadj_MV và TobinQ</w:t>
      </w:r>
      <w:bookmarkEnd w:id="95"/>
      <w:r w:rsidRPr="007E4EBC">
        <w:t xml:space="preserve"> </w:t>
      </w:r>
    </w:p>
    <w:tbl>
      <w:tblPr>
        <w:tblStyle w:val="TableGrid"/>
        <w:tblW w:w="0" w:type="auto"/>
        <w:tblInd w:w="704" w:type="dxa"/>
        <w:tblLook w:val="04A0" w:firstRow="1" w:lastRow="0" w:firstColumn="1" w:lastColumn="0" w:noHBand="0" w:noVBand="1"/>
      </w:tblPr>
      <w:tblGrid>
        <w:gridCol w:w="3119"/>
        <w:gridCol w:w="2409"/>
        <w:gridCol w:w="2694"/>
      </w:tblGrid>
      <w:tr w:rsidR="00507816" w:rsidRPr="00071413" w14:paraId="65D0E4A1" w14:textId="77777777" w:rsidTr="00ED22E1">
        <w:trPr>
          <w:tblHeader/>
        </w:trPr>
        <w:tc>
          <w:tcPr>
            <w:tcW w:w="3119" w:type="dxa"/>
            <w:vMerge w:val="restart"/>
            <w:vAlign w:val="center"/>
          </w:tcPr>
          <w:p w14:paraId="2DF9B0B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Biến</w:t>
            </w:r>
          </w:p>
        </w:tc>
        <w:tc>
          <w:tcPr>
            <w:tcW w:w="2409" w:type="dxa"/>
            <w:vAlign w:val="center"/>
          </w:tcPr>
          <w:p w14:paraId="5EFD705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694" w:type="dxa"/>
            <w:vAlign w:val="center"/>
          </w:tcPr>
          <w:p w14:paraId="3BCA955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r>
      <w:tr w:rsidR="00507816" w:rsidRPr="00071413" w14:paraId="6495C080" w14:textId="77777777" w:rsidTr="00ED22E1">
        <w:tc>
          <w:tcPr>
            <w:tcW w:w="3119" w:type="dxa"/>
            <w:vMerge/>
            <w:vAlign w:val="center"/>
          </w:tcPr>
          <w:p w14:paraId="19DFD82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5103" w:type="dxa"/>
            <w:gridSpan w:val="2"/>
            <w:vAlign w:val="center"/>
          </w:tcPr>
          <w:p w14:paraId="3B73CD3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Mô hình 3</w:t>
            </w:r>
          </w:p>
        </w:tc>
      </w:tr>
      <w:tr w:rsidR="00507816" w:rsidRPr="00071413" w14:paraId="10FD833A" w14:textId="77777777" w:rsidTr="00ED22E1">
        <w:trPr>
          <w:trHeight w:val="907"/>
        </w:trPr>
        <w:tc>
          <w:tcPr>
            <w:tcW w:w="3119" w:type="dxa"/>
            <w:vAlign w:val="center"/>
          </w:tcPr>
          <w:p w14:paraId="6006EDC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409" w:type="dxa"/>
            <w:vAlign w:val="center"/>
          </w:tcPr>
          <w:p w14:paraId="04DDC29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375</w:t>
            </w:r>
            <w:r w:rsidRPr="00071413">
              <w:rPr>
                <w:rFonts w:ascii="Times New Roman" w:hAnsi="Times New Roman" w:cs="Times New Roman"/>
                <w:color w:val="000000" w:themeColor="text1"/>
                <w:sz w:val="26"/>
                <w:szCs w:val="26"/>
                <w:lang w:val="vi-VN"/>
              </w:rPr>
              <w:t>***</w:t>
            </w:r>
          </w:p>
          <w:p w14:paraId="4A7FE58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p>
        </w:tc>
        <w:tc>
          <w:tcPr>
            <w:tcW w:w="2694" w:type="dxa"/>
            <w:vAlign w:val="center"/>
          </w:tcPr>
          <w:p w14:paraId="2794C2A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r>
      <w:tr w:rsidR="00507816" w:rsidRPr="00071413" w14:paraId="5DAA2CDC" w14:textId="77777777" w:rsidTr="00ED22E1">
        <w:trPr>
          <w:trHeight w:val="907"/>
        </w:trPr>
        <w:tc>
          <w:tcPr>
            <w:tcW w:w="3119" w:type="dxa"/>
            <w:vAlign w:val="center"/>
          </w:tcPr>
          <w:p w14:paraId="689FFEC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c>
          <w:tcPr>
            <w:tcW w:w="2409" w:type="dxa"/>
            <w:vAlign w:val="center"/>
          </w:tcPr>
          <w:p w14:paraId="5CFD95F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2694" w:type="dxa"/>
            <w:vAlign w:val="center"/>
          </w:tcPr>
          <w:p w14:paraId="076F3319"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721</w:t>
            </w:r>
            <w:r w:rsidRPr="00071413">
              <w:rPr>
                <w:rFonts w:ascii="Times New Roman" w:hAnsi="Times New Roman" w:cs="Times New Roman"/>
                <w:color w:val="000000" w:themeColor="text1"/>
                <w:sz w:val="26"/>
                <w:szCs w:val="26"/>
                <w:lang w:val="vi-VN"/>
              </w:rPr>
              <w:t>***</w:t>
            </w:r>
          </w:p>
          <w:p w14:paraId="5007FE0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004</w:t>
            </w:r>
            <w:r w:rsidRPr="00071413">
              <w:rPr>
                <w:rFonts w:ascii="Times New Roman" w:hAnsi="Times New Roman" w:cs="Times New Roman"/>
                <w:color w:val="000000" w:themeColor="text1"/>
                <w:sz w:val="26"/>
                <w:szCs w:val="26"/>
                <w:lang w:val="vi-VN"/>
              </w:rPr>
              <w:t>)</w:t>
            </w:r>
          </w:p>
        </w:tc>
      </w:tr>
      <w:tr w:rsidR="00507816" w:rsidRPr="00071413" w14:paraId="26C74E86" w14:textId="77777777" w:rsidTr="00ED22E1">
        <w:trPr>
          <w:trHeight w:val="772"/>
        </w:trPr>
        <w:tc>
          <w:tcPr>
            <w:tcW w:w="3119" w:type="dxa"/>
            <w:tcBorders>
              <w:bottom w:val="single" w:sz="4" w:space="0" w:color="auto"/>
            </w:tcBorders>
          </w:tcPr>
          <w:p w14:paraId="6487E29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RsGroup2FO5</w:t>
            </w:r>
          </w:p>
        </w:tc>
        <w:tc>
          <w:tcPr>
            <w:tcW w:w="2409" w:type="dxa"/>
            <w:tcBorders>
              <w:bottom w:val="single" w:sz="4" w:space="0" w:color="auto"/>
            </w:tcBorders>
            <w:vAlign w:val="center"/>
          </w:tcPr>
          <w:p w14:paraId="4C0C9F8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148</w:t>
            </w:r>
            <w:r w:rsidRPr="00071413">
              <w:rPr>
                <w:rFonts w:ascii="Times New Roman" w:hAnsi="Times New Roman" w:cs="Times New Roman"/>
                <w:color w:val="000000" w:themeColor="text1"/>
                <w:sz w:val="26"/>
                <w:szCs w:val="26"/>
                <w:lang w:val="vi-VN"/>
              </w:rPr>
              <w:t>***</w:t>
            </w:r>
          </w:p>
          <w:p w14:paraId="1B520F96"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209</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362CB0C7"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072</w:t>
            </w:r>
            <w:r w:rsidRPr="00071413">
              <w:rPr>
                <w:rFonts w:ascii="Times New Roman" w:hAnsi="Times New Roman" w:cs="Times New Roman"/>
                <w:color w:val="000000" w:themeColor="text1"/>
                <w:sz w:val="26"/>
                <w:szCs w:val="26"/>
                <w:lang w:val="vi-VN"/>
              </w:rPr>
              <w:t>***</w:t>
            </w:r>
          </w:p>
          <w:p w14:paraId="6B86A07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w:t>
            </w:r>
          </w:p>
        </w:tc>
      </w:tr>
      <w:tr w:rsidR="00507816" w:rsidRPr="00071413" w14:paraId="3AB6A7CF" w14:textId="77777777" w:rsidTr="00ED22E1">
        <w:trPr>
          <w:trHeight w:val="772"/>
        </w:trPr>
        <w:tc>
          <w:tcPr>
            <w:tcW w:w="3119" w:type="dxa"/>
            <w:tcBorders>
              <w:bottom w:val="single" w:sz="4" w:space="0" w:color="auto"/>
            </w:tcBorders>
          </w:tcPr>
          <w:p w14:paraId="471C3B3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lastRenderedPageBreak/>
              <w:t>RrGroup3FO5</w:t>
            </w:r>
          </w:p>
        </w:tc>
        <w:tc>
          <w:tcPr>
            <w:tcW w:w="2409" w:type="dxa"/>
            <w:tcBorders>
              <w:bottom w:val="single" w:sz="4" w:space="0" w:color="auto"/>
            </w:tcBorders>
            <w:vAlign w:val="center"/>
          </w:tcPr>
          <w:p w14:paraId="21190407"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429</w:t>
            </w:r>
            <w:r w:rsidRPr="00071413">
              <w:rPr>
                <w:rFonts w:ascii="Times New Roman" w:hAnsi="Times New Roman" w:cs="Times New Roman"/>
                <w:color w:val="000000" w:themeColor="text1"/>
                <w:sz w:val="26"/>
                <w:szCs w:val="26"/>
                <w:lang w:val="vi-VN"/>
              </w:rPr>
              <w:t>**</w:t>
            </w:r>
          </w:p>
          <w:p w14:paraId="57BC3FDB"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021</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c>
          <w:tcPr>
            <w:tcW w:w="2694" w:type="dxa"/>
            <w:tcBorders>
              <w:bottom w:val="single" w:sz="4" w:space="0" w:color="auto"/>
            </w:tcBorders>
            <w:vAlign w:val="center"/>
          </w:tcPr>
          <w:p w14:paraId="6BEAA10D"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031</w:t>
            </w:r>
            <w:r w:rsidRPr="00071413">
              <w:rPr>
                <w:rFonts w:ascii="Times New Roman" w:hAnsi="Times New Roman" w:cs="Times New Roman"/>
                <w:color w:val="000000" w:themeColor="text1"/>
                <w:sz w:val="26"/>
                <w:szCs w:val="26"/>
                <w:lang w:val="vi-VN"/>
              </w:rPr>
              <w:t>**</w:t>
            </w:r>
          </w:p>
          <w:p w14:paraId="2331708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015</w:t>
            </w:r>
            <w:r w:rsidRPr="00071413">
              <w:rPr>
                <w:rFonts w:ascii="Times New Roman" w:hAnsi="Times New Roman" w:cs="Times New Roman"/>
                <w:color w:val="000000" w:themeColor="text1"/>
                <w:sz w:val="26"/>
                <w:szCs w:val="26"/>
                <w:lang w:val="vi-VN"/>
              </w:rPr>
              <w:t>)</w:t>
            </w:r>
          </w:p>
        </w:tc>
      </w:tr>
      <w:tr w:rsidR="00507816" w:rsidRPr="00071413" w14:paraId="3D9AA663" w14:textId="77777777" w:rsidTr="00ED22E1">
        <w:trPr>
          <w:trHeight w:val="772"/>
        </w:trPr>
        <w:tc>
          <w:tcPr>
            <w:tcW w:w="3119" w:type="dxa"/>
            <w:tcBorders>
              <w:bottom w:val="single" w:sz="4" w:space="0" w:color="auto"/>
            </w:tcBorders>
          </w:tcPr>
          <w:p w14:paraId="0C5095F5"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RrGroup4FO5</w:t>
            </w:r>
          </w:p>
        </w:tc>
        <w:tc>
          <w:tcPr>
            <w:tcW w:w="2409" w:type="dxa"/>
            <w:tcBorders>
              <w:bottom w:val="single" w:sz="4" w:space="0" w:color="auto"/>
            </w:tcBorders>
            <w:vAlign w:val="center"/>
          </w:tcPr>
          <w:p w14:paraId="0A957EBF"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241</w:t>
            </w:r>
            <w:r w:rsidRPr="00071413">
              <w:rPr>
                <w:rFonts w:ascii="Times New Roman" w:hAnsi="Times New Roman" w:cs="Times New Roman"/>
                <w:color w:val="000000" w:themeColor="text1"/>
                <w:sz w:val="26"/>
                <w:szCs w:val="26"/>
                <w:lang w:val="vi-VN"/>
              </w:rPr>
              <w:t>**</w:t>
            </w:r>
          </w:p>
          <w:p w14:paraId="242C1558"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483</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4A3B8E09"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127</w:t>
            </w:r>
          </w:p>
          <w:p w14:paraId="69C4CA8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016</w:t>
            </w:r>
            <w:r w:rsidRPr="00071413">
              <w:rPr>
                <w:rFonts w:ascii="Times New Roman" w:hAnsi="Times New Roman" w:cs="Times New Roman"/>
                <w:color w:val="000000" w:themeColor="text1"/>
                <w:sz w:val="26"/>
                <w:szCs w:val="26"/>
                <w:lang w:val="vi-VN"/>
              </w:rPr>
              <w:t>)</w:t>
            </w:r>
          </w:p>
        </w:tc>
      </w:tr>
      <w:tr w:rsidR="00507816" w:rsidRPr="00071413" w14:paraId="4EE3C048" w14:textId="77777777" w:rsidTr="00ED22E1">
        <w:trPr>
          <w:trHeight w:val="907"/>
        </w:trPr>
        <w:tc>
          <w:tcPr>
            <w:tcW w:w="3119" w:type="dxa"/>
            <w:vAlign w:val="center"/>
          </w:tcPr>
          <w:p w14:paraId="70EDFBC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Size</w:t>
            </w:r>
          </w:p>
        </w:tc>
        <w:tc>
          <w:tcPr>
            <w:tcW w:w="2409" w:type="dxa"/>
            <w:vAlign w:val="center"/>
          </w:tcPr>
          <w:p w14:paraId="74E0FCF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4</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705</w:t>
            </w:r>
            <w:r w:rsidRPr="00071413">
              <w:rPr>
                <w:rFonts w:ascii="Times New Roman" w:hAnsi="Times New Roman" w:cs="Times New Roman"/>
                <w:color w:val="000000" w:themeColor="text1"/>
                <w:sz w:val="26"/>
                <w:szCs w:val="26"/>
                <w:lang w:val="vi-VN"/>
              </w:rPr>
              <w:t xml:space="preserve">*** </w:t>
            </w:r>
          </w:p>
          <w:p w14:paraId="7656BEA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099</w:t>
            </w:r>
            <w:r w:rsidRPr="00071413">
              <w:rPr>
                <w:rFonts w:ascii="Times New Roman" w:hAnsi="Times New Roman" w:cs="Times New Roman"/>
                <w:color w:val="000000" w:themeColor="text1"/>
                <w:sz w:val="26"/>
                <w:szCs w:val="26"/>
                <w:lang w:val="vi-VN"/>
              </w:rPr>
              <w:t>)</w:t>
            </w:r>
          </w:p>
        </w:tc>
        <w:tc>
          <w:tcPr>
            <w:tcW w:w="2694" w:type="dxa"/>
            <w:vAlign w:val="center"/>
          </w:tcPr>
          <w:p w14:paraId="78DC8B1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062</w:t>
            </w:r>
            <w:r w:rsidRPr="00071413">
              <w:rPr>
                <w:rFonts w:ascii="Times New Roman" w:hAnsi="Times New Roman" w:cs="Times New Roman"/>
                <w:color w:val="000000" w:themeColor="text1"/>
                <w:sz w:val="26"/>
                <w:szCs w:val="26"/>
                <w:lang w:val="vi-VN"/>
              </w:rPr>
              <w:t>***</w:t>
            </w:r>
          </w:p>
          <w:p w14:paraId="3FD0F8C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003</w:t>
            </w:r>
            <w:r w:rsidRPr="00071413">
              <w:rPr>
                <w:rFonts w:ascii="Times New Roman" w:hAnsi="Times New Roman" w:cs="Times New Roman"/>
                <w:color w:val="000000" w:themeColor="text1"/>
                <w:sz w:val="26"/>
                <w:szCs w:val="26"/>
                <w:lang w:val="vi-VN"/>
              </w:rPr>
              <w:t>)</w:t>
            </w:r>
          </w:p>
        </w:tc>
      </w:tr>
      <w:tr w:rsidR="00507816" w:rsidRPr="00071413" w14:paraId="6014B7E8" w14:textId="77777777" w:rsidTr="00ED22E1">
        <w:trPr>
          <w:trHeight w:val="907"/>
        </w:trPr>
        <w:tc>
          <w:tcPr>
            <w:tcW w:w="3119" w:type="dxa"/>
            <w:vAlign w:val="center"/>
          </w:tcPr>
          <w:p w14:paraId="12545E8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Age</w:t>
            </w:r>
          </w:p>
        </w:tc>
        <w:tc>
          <w:tcPr>
            <w:tcW w:w="2409" w:type="dxa"/>
            <w:vAlign w:val="center"/>
          </w:tcPr>
          <w:p w14:paraId="49BB28C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872</w:t>
            </w:r>
            <w:r w:rsidRPr="00071413">
              <w:rPr>
                <w:rFonts w:ascii="Times New Roman" w:hAnsi="Times New Roman" w:cs="Times New Roman"/>
                <w:color w:val="000000" w:themeColor="text1"/>
                <w:sz w:val="26"/>
                <w:szCs w:val="26"/>
                <w:lang w:val="vi-VN"/>
              </w:rPr>
              <w:t xml:space="preserve">*** </w:t>
            </w:r>
          </w:p>
          <w:p w14:paraId="2C17211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371</w:t>
            </w:r>
            <w:r w:rsidRPr="00071413">
              <w:rPr>
                <w:rFonts w:ascii="Times New Roman" w:hAnsi="Times New Roman" w:cs="Times New Roman"/>
                <w:color w:val="000000" w:themeColor="text1"/>
                <w:sz w:val="26"/>
                <w:szCs w:val="26"/>
                <w:lang w:val="vi-VN"/>
              </w:rPr>
              <w:t>)</w:t>
            </w:r>
          </w:p>
        </w:tc>
        <w:tc>
          <w:tcPr>
            <w:tcW w:w="2694" w:type="dxa"/>
            <w:vAlign w:val="center"/>
          </w:tcPr>
          <w:p w14:paraId="0E5C88C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027</w:t>
            </w:r>
            <w:r w:rsidRPr="00071413">
              <w:rPr>
                <w:rFonts w:ascii="Times New Roman" w:hAnsi="Times New Roman" w:cs="Times New Roman"/>
                <w:color w:val="000000" w:themeColor="text1"/>
                <w:sz w:val="26"/>
                <w:szCs w:val="26"/>
                <w:lang w:val="vi-VN"/>
              </w:rPr>
              <w:t xml:space="preserve">*** </w:t>
            </w:r>
          </w:p>
          <w:p w14:paraId="0EF820F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w:t>
            </w:r>
          </w:p>
        </w:tc>
      </w:tr>
      <w:tr w:rsidR="00507816" w:rsidRPr="00071413" w14:paraId="48F8D40C" w14:textId="77777777" w:rsidTr="00ED22E1">
        <w:trPr>
          <w:trHeight w:val="907"/>
        </w:trPr>
        <w:tc>
          <w:tcPr>
            <w:tcW w:w="3119" w:type="dxa"/>
            <w:vAlign w:val="center"/>
          </w:tcPr>
          <w:p w14:paraId="15E030E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PROF</w:t>
            </w:r>
          </w:p>
        </w:tc>
        <w:tc>
          <w:tcPr>
            <w:tcW w:w="2409" w:type="dxa"/>
            <w:vAlign w:val="center"/>
          </w:tcPr>
          <w:p w14:paraId="54BFC2F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675</w:t>
            </w:r>
            <w:r w:rsidRPr="00071413">
              <w:rPr>
                <w:rFonts w:ascii="Times New Roman" w:hAnsi="Times New Roman" w:cs="Times New Roman"/>
                <w:color w:val="000000" w:themeColor="text1"/>
                <w:sz w:val="26"/>
                <w:szCs w:val="26"/>
                <w:lang w:val="vi-VN"/>
              </w:rPr>
              <w:t xml:space="preserve">*** </w:t>
            </w:r>
          </w:p>
          <w:p w14:paraId="5BA6488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067</w:t>
            </w:r>
            <w:r w:rsidRPr="00071413">
              <w:rPr>
                <w:rFonts w:ascii="Times New Roman" w:hAnsi="Times New Roman" w:cs="Times New Roman"/>
                <w:color w:val="000000" w:themeColor="text1"/>
                <w:sz w:val="26"/>
                <w:szCs w:val="26"/>
                <w:lang w:val="vi-VN"/>
              </w:rPr>
              <w:t>)</w:t>
            </w:r>
          </w:p>
        </w:tc>
        <w:tc>
          <w:tcPr>
            <w:tcW w:w="2694" w:type="dxa"/>
            <w:vAlign w:val="center"/>
          </w:tcPr>
          <w:p w14:paraId="153A417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033</w:t>
            </w:r>
            <w:r w:rsidRPr="00071413">
              <w:rPr>
                <w:rFonts w:ascii="Times New Roman" w:hAnsi="Times New Roman" w:cs="Times New Roman"/>
                <w:color w:val="000000" w:themeColor="text1"/>
                <w:sz w:val="26"/>
                <w:szCs w:val="26"/>
                <w:lang w:val="vi-VN"/>
              </w:rPr>
              <w:t xml:space="preserve">*** </w:t>
            </w:r>
          </w:p>
          <w:p w14:paraId="76EEF9F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005</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r>
      <w:tr w:rsidR="00507816" w:rsidRPr="00071413" w14:paraId="617B064F" w14:textId="77777777" w:rsidTr="00ED22E1">
        <w:trPr>
          <w:trHeight w:val="907"/>
        </w:trPr>
        <w:tc>
          <w:tcPr>
            <w:tcW w:w="3119" w:type="dxa"/>
            <w:vAlign w:val="center"/>
          </w:tcPr>
          <w:p w14:paraId="0CEB9D5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CR</w:t>
            </w:r>
          </w:p>
        </w:tc>
        <w:tc>
          <w:tcPr>
            <w:tcW w:w="2409" w:type="dxa"/>
            <w:vAlign w:val="center"/>
          </w:tcPr>
          <w:p w14:paraId="45FECE7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085</w:t>
            </w:r>
            <w:r w:rsidRPr="00071413">
              <w:rPr>
                <w:rFonts w:ascii="Times New Roman" w:hAnsi="Times New Roman" w:cs="Times New Roman"/>
                <w:color w:val="000000" w:themeColor="text1"/>
                <w:sz w:val="26"/>
                <w:szCs w:val="26"/>
                <w:lang w:val="vi-VN"/>
              </w:rPr>
              <w:t xml:space="preserve">*** </w:t>
            </w:r>
          </w:p>
          <w:p w14:paraId="5B42B0B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024</w:t>
            </w:r>
            <w:r w:rsidRPr="00071413">
              <w:rPr>
                <w:rFonts w:ascii="Times New Roman" w:hAnsi="Times New Roman" w:cs="Times New Roman"/>
                <w:color w:val="000000" w:themeColor="text1"/>
                <w:sz w:val="26"/>
                <w:szCs w:val="26"/>
                <w:lang w:val="vi-VN"/>
              </w:rPr>
              <w:t>)</w:t>
            </w:r>
          </w:p>
        </w:tc>
        <w:tc>
          <w:tcPr>
            <w:tcW w:w="2694" w:type="dxa"/>
            <w:vAlign w:val="center"/>
          </w:tcPr>
          <w:p w14:paraId="288283B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p>
          <w:p w14:paraId="320413D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p>
        </w:tc>
      </w:tr>
      <w:tr w:rsidR="00507816" w:rsidRPr="00071413" w14:paraId="5367CD0B" w14:textId="77777777" w:rsidTr="00ED22E1">
        <w:trPr>
          <w:trHeight w:val="907"/>
        </w:trPr>
        <w:tc>
          <w:tcPr>
            <w:tcW w:w="3119" w:type="dxa"/>
            <w:vAlign w:val="center"/>
          </w:tcPr>
          <w:p w14:paraId="47ADFCA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AT</w:t>
            </w:r>
          </w:p>
        </w:tc>
        <w:tc>
          <w:tcPr>
            <w:tcW w:w="2409" w:type="dxa"/>
            <w:vAlign w:val="center"/>
          </w:tcPr>
          <w:p w14:paraId="78C2B1D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89</w:t>
            </w:r>
            <w:r w:rsidRPr="00071413">
              <w:rPr>
                <w:rFonts w:ascii="Times New Roman" w:hAnsi="Times New Roman" w:cs="Times New Roman"/>
                <w:color w:val="000000" w:themeColor="text1"/>
                <w:sz w:val="26"/>
                <w:szCs w:val="26"/>
                <w:lang w:val="vi-VN"/>
              </w:rPr>
              <w:t xml:space="preserve">*** </w:t>
            </w:r>
          </w:p>
          <w:p w14:paraId="602C714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163</w:t>
            </w:r>
            <w:r w:rsidRPr="00071413">
              <w:rPr>
                <w:rFonts w:ascii="Times New Roman" w:hAnsi="Times New Roman" w:cs="Times New Roman"/>
                <w:color w:val="000000" w:themeColor="text1"/>
                <w:sz w:val="26"/>
                <w:szCs w:val="26"/>
                <w:lang w:val="vi-VN"/>
              </w:rPr>
              <w:t>)</w:t>
            </w:r>
          </w:p>
        </w:tc>
        <w:tc>
          <w:tcPr>
            <w:tcW w:w="2694" w:type="dxa"/>
            <w:vAlign w:val="center"/>
          </w:tcPr>
          <w:p w14:paraId="240255E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062</w:t>
            </w:r>
            <w:r w:rsidRPr="00071413">
              <w:rPr>
                <w:rFonts w:ascii="Times New Roman" w:hAnsi="Times New Roman" w:cs="Times New Roman"/>
                <w:color w:val="000000" w:themeColor="text1"/>
                <w:sz w:val="26"/>
                <w:szCs w:val="26"/>
                <w:lang w:val="vi-VN"/>
              </w:rPr>
              <w:t>**</w:t>
            </w:r>
          </w:p>
          <w:p w14:paraId="08A5959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003</w:t>
            </w:r>
            <w:r w:rsidRPr="00071413">
              <w:rPr>
                <w:rFonts w:ascii="Times New Roman" w:hAnsi="Times New Roman" w:cs="Times New Roman"/>
                <w:color w:val="000000" w:themeColor="text1"/>
                <w:sz w:val="26"/>
                <w:szCs w:val="26"/>
                <w:lang w:val="vi-VN"/>
              </w:rPr>
              <w:t>)</w:t>
            </w:r>
          </w:p>
        </w:tc>
      </w:tr>
      <w:tr w:rsidR="00507816" w:rsidRPr="00071413" w14:paraId="0976B2A4" w14:textId="77777777" w:rsidTr="00ED22E1">
        <w:trPr>
          <w:trHeight w:val="907"/>
        </w:trPr>
        <w:tc>
          <w:tcPr>
            <w:tcW w:w="3119" w:type="dxa"/>
            <w:vAlign w:val="center"/>
          </w:tcPr>
          <w:p w14:paraId="5031F20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LEV</w:t>
            </w:r>
          </w:p>
        </w:tc>
        <w:tc>
          <w:tcPr>
            <w:tcW w:w="2409" w:type="dxa"/>
            <w:vAlign w:val="center"/>
          </w:tcPr>
          <w:p w14:paraId="271E672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-9</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708</w:t>
            </w:r>
            <w:r w:rsidRPr="00071413">
              <w:rPr>
                <w:rFonts w:ascii="Times New Roman" w:hAnsi="Times New Roman" w:cs="Times New Roman"/>
                <w:color w:val="000000" w:themeColor="text1"/>
                <w:sz w:val="26"/>
                <w:szCs w:val="26"/>
                <w:lang w:val="vi-VN"/>
              </w:rPr>
              <w:t xml:space="preserve">*** </w:t>
            </w:r>
          </w:p>
          <w:p w14:paraId="546946D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388</w:t>
            </w:r>
            <w:r w:rsidRPr="00071413">
              <w:rPr>
                <w:rFonts w:ascii="Times New Roman" w:hAnsi="Times New Roman" w:cs="Times New Roman"/>
                <w:color w:val="000000" w:themeColor="text1"/>
                <w:sz w:val="26"/>
                <w:szCs w:val="26"/>
                <w:lang w:val="vi-VN"/>
              </w:rPr>
              <w:t>)</w:t>
            </w:r>
          </w:p>
        </w:tc>
        <w:tc>
          <w:tcPr>
            <w:tcW w:w="2694" w:type="dxa"/>
            <w:vAlign w:val="center"/>
          </w:tcPr>
          <w:p w14:paraId="65CFC55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018</w:t>
            </w:r>
          </w:p>
          <w:p w14:paraId="6ED200D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 xml:space="preserve">  </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016</w:t>
            </w:r>
            <w:r w:rsidRPr="00071413">
              <w:rPr>
                <w:rFonts w:ascii="Times New Roman" w:hAnsi="Times New Roman" w:cs="Times New Roman"/>
                <w:color w:val="000000" w:themeColor="text1"/>
                <w:sz w:val="26"/>
                <w:szCs w:val="26"/>
                <w:lang w:val="vi-VN"/>
              </w:rPr>
              <w:t>)</w:t>
            </w:r>
          </w:p>
        </w:tc>
      </w:tr>
      <w:tr w:rsidR="00507816" w:rsidRPr="00071413" w14:paraId="3B0DE751" w14:textId="77777777" w:rsidTr="00ED22E1">
        <w:trPr>
          <w:trHeight w:val="907"/>
        </w:trPr>
        <w:tc>
          <w:tcPr>
            <w:tcW w:w="3119" w:type="dxa"/>
            <w:vAlign w:val="center"/>
          </w:tcPr>
          <w:p w14:paraId="29AFE72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Hằng số</w:t>
            </w:r>
          </w:p>
        </w:tc>
        <w:tc>
          <w:tcPr>
            <w:tcW w:w="2409" w:type="dxa"/>
            <w:vAlign w:val="center"/>
          </w:tcPr>
          <w:p w14:paraId="5C4408D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215</w:t>
            </w:r>
            <w:r w:rsidRPr="00071413">
              <w:rPr>
                <w:rFonts w:ascii="Times New Roman" w:hAnsi="Times New Roman" w:cs="Times New Roman"/>
                <w:color w:val="000000" w:themeColor="text1"/>
                <w:sz w:val="26"/>
                <w:szCs w:val="26"/>
                <w:lang w:val="vi-VN"/>
              </w:rPr>
              <w:t>**</w:t>
            </w:r>
          </w:p>
          <w:p w14:paraId="39138D4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19</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38</w:t>
            </w:r>
            <w:r w:rsidRPr="00071413">
              <w:rPr>
                <w:rFonts w:ascii="Times New Roman" w:hAnsi="Times New Roman" w:cs="Times New Roman"/>
                <w:color w:val="000000" w:themeColor="text1"/>
                <w:sz w:val="26"/>
                <w:szCs w:val="26"/>
                <w:lang w:val="vi-VN"/>
              </w:rPr>
              <w:t>)</w:t>
            </w:r>
          </w:p>
        </w:tc>
        <w:tc>
          <w:tcPr>
            <w:tcW w:w="2694" w:type="dxa"/>
            <w:vAlign w:val="center"/>
          </w:tcPr>
          <w:p w14:paraId="3E20861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199</w:t>
            </w:r>
            <w:r w:rsidRPr="00071413">
              <w:rPr>
                <w:rFonts w:ascii="Times New Roman" w:hAnsi="Times New Roman" w:cs="Times New Roman"/>
                <w:color w:val="000000" w:themeColor="text1"/>
                <w:sz w:val="26"/>
                <w:szCs w:val="26"/>
                <w:lang w:val="vi-VN"/>
              </w:rPr>
              <w:t>**</w:t>
            </w:r>
          </w:p>
          <w:p w14:paraId="00C5B06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26</w:t>
            </w:r>
            <w:r w:rsidRPr="00071413">
              <w:rPr>
                <w:rFonts w:ascii="Times New Roman" w:hAnsi="Times New Roman" w:cs="Times New Roman"/>
                <w:color w:val="000000" w:themeColor="text1"/>
                <w:sz w:val="26"/>
                <w:szCs w:val="26"/>
                <w:lang w:val="vi-VN"/>
              </w:rPr>
              <w:t>)</w:t>
            </w:r>
          </w:p>
        </w:tc>
      </w:tr>
      <w:tr w:rsidR="00507816" w:rsidRPr="00071413" w14:paraId="2F013308" w14:textId="77777777" w:rsidTr="00ED22E1">
        <w:tc>
          <w:tcPr>
            <w:tcW w:w="3119" w:type="dxa"/>
            <w:vAlign w:val="center"/>
          </w:tcPr>
          <w:p w14:paraId="1F6FDE3A" w14:textId="77777777" w:rsidR="00507816" w:rsidRPr="00071413" w:rsidRDefault="00507816" w:rsidP="00ED22E1">
            <w:pPr>
              <w:spacing w:line="360" w:lineRule="auto"/>
              <w:jc w:val="center"/>
              <w:rPr>
                <w:rFonts w:ascii="Times New Roman" w:hAnsi="Times New Roman" w:cs="Times New Roman"/>
                <w:color w:val="000000" w:themeColor="text1"/>
                <w:sz w:val="26"/>
                <w:szCs w:val="26"/>
                <w:vertAlign w:val="superscript"/>
                <w:lang w:val="vi-VN"/>
              </w:rPr>
            </w:pPr>
            <w:r w:rsidRPr="00071413">
              <w:rPr>
                <w:rFonts w:ascii="Times New Roman" w:hAnsi="Times New Roman" w:cs="Times New Roman"/>
                <w:color w:val="000000" w:themeColor="text1"/>
                <w:sz w:val="26"/>
                <w:szCs w:val="26"/>
                <w:lang w:val="vi-VN"/>
              </w:rPr>
              <w:t>Sector_effect</w:t>
            </w:r>
          </w:p>
        </w:tc>
        <w:tc>
          <w:tcPr>
            <w:tcW w:w="2409" w:type="dxa"/>
            <w:vAlign w:val="center"/>
          </w:tcPr>
          <w:p w14:paraId="21AD272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0AC47D2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41FD8AEC" w14:textId="77777777" w:rsidTr="00ED22E1">
        <w:tc>
          <w:tcPr>
            <w:tcW w:w="3119" w:type="dxa"/>
            <w:vAlign w:val="center"/>
          </w:tcPr>
          <w:p w14:paraId="5C0F7DC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Year_effect</w:t>
            </w:r>
          </w:p>
        </w:tc>
        <w:tc>
          <w:tcPr>
            <w:tcW w:w="2409" w:type="dxa"/>
            <w:vAlign w:val="center"/>
          </w:tcPr>
          <w:p w14:paraId="59599DF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5E0D5ED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435E529B" w14:textId="77777777" w:rsidTr="00ED22E1">
        <w:tc>
          <w:tcPr>
            <w:tcW w:w="3119" w:type="dxa"/>
            <w:vAlign w:val="center"/>
          </w:tcPr>
          <w:p w14:paraId="36C7478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quan sát</w:t>
            </w:r>
          </w:p>
        </w:tc>
        <w:tc>
          <w:tcPr>
            <w:tcW w:w="2409" w:type="dxa"/>
          </w:tcPr>
          <w:p w14:paraId="160F6D3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c>
          <w:tcPr>
            <w:tcW w:w="2694" w:type="dxa"/>
          </w:tcPr>
          <w:p w14:paraId="68DEB8A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r>
      <w:tr w:rsidR="00507816" w:rsidRPr="00071413" w14:paraId="07AD1900" w14:textId="77777777" w:rsidTr="00ED22E1">
        <w:tc>
          <w:tcPr>
            <w:tcW w:w="3119" w:type="dxa"/>
            <w:vAlign w:val="center"/>
          </w:tcPr>
          <w:p w14:paraId="1493D4C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biến công cụ</w:t>
            </w:r>
          </w:p>
        </w:tc>
        <w:tc>
          <w:tcPr>
            <w:tcW w:w="2409" w:type="dxa"/>
          </w:tcPr>
          <w:p w14:paraId="0656D9A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249</w:t>
            </w:r>
          </w:p>
        </w:tc>
        <w:tc>
          <w:tcPr>
            <w:tcW w:w="2694" w:type="dxa"/>
          </w:tcPr>
          <w:p w14:paraId="4CE8526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264</w:t>
            </w:r>
          </w:p>
        </w:tc>
      </w:tr>
      <w:tr w:rsidR="00507816" w:rsidRPr="00071413" w14:paraId="2DF7B123" w14:textId="77777777" w:rsidTr="00ED22E1">
        <w:tc>
          <w:tcPr>
            <w:tcW w:w="3119" w:type="dxa"/>
            <w:vAlign w:val="center"/>
          </w:tcPr>
          <w:p w14:paraId="16A4CC9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nhóm</w:t>
            </w:r>
          </w:p>
        </w:tc>
        <w:tc>
          <w:tcPr>
            <w:tcW w:w="2409" w:type="dxa"/>
          </w:tcPr>
          <w:p w14:paraId="4B49DAE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c>
          <w:tcPr>
            <w:tcW w:w="2694" w:type="dxa"/>
          </w:tcPr>
          <w:p w14:paraId="6B5EC6A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r>
      <w:tr w:rsidR="00507816" w:rsidRPr="00071413" w14:paraId="79FCBC62" w14:textId="77777777" w:rsidTr="00ED22E1">
        <w:tc>
          <w:tcPr>
            <w:tcW w:w="3119" w:type="dxa"/>
            <w:vAlign w:val="center"/>
          </w:tcPr>
          <w:p w14:paraId="125355A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AR(1) test p-value</w:t>
            </w:r>
          </w:p>
        </w:tc>
        <w:tc>
          <w:tcPr>
            <w:tcW w:w="2409" w:type="dxa"/>
          </w:tcPr>
          <w:p w14:paraId="220A65A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000</w:t>
            </w:r>
          </w:p>
        </w:tc>
        <w:tc>
          <w:tcPr>
            <w:tcW w:w="2694" w:type="dxa"/>
          </w:tcPr>
          <w:p w14:paraId="03EB6E8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001</w:t>
            </w:r>
          </w:p>
        </w:tc>
      </w:tr>
      <w:tr w:rsidR="00507816" w:rsidRPr="00071413" w14:paraId="616C6A1E" w14:textId="77777777" w:rsidTr="00ED22E1">
        <w:tc>
          <w:tcPr>
            <w:tcW w:w="3119" w:type="dxa"/>
            <w:vAlign w:val="center"/>
          </w:tcPr>
          <w:p w14:paraId="6FD3FF6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AR(2) test p-value</w:t>
            </w:r>
          </w:p>
        </w:tc>
        <w:tc>
          <w:tcPr>
            <w:tcW w:w="2409" w:type="dxa"/>
          </w:tcPr>
          <w:p w14:paraId="32F9D96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649</w:t>
            </w:r>
          </w:p>
        </w:tc>
        <w:tc>
          <w:tcPr>
            <w:tcW w:w="2694" w:type="dxa"/>
          </w:tcPr>
          <w:p w14:paraId="3615125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117</w:t>
            </w:r>
          </w:p>
        </w:tc>
      </w:tr>
      <w:tr w:rsidR="00507816" w:rsidRPr="00071413" w14:paraId="2C73D6AD" w14:textId="77777777" w:rsidTr="00ED22E1">
        <w:tc>
          <w:tcPr>
            <w:tcW w:w="3119" w:type="dxa"/>
            <w:vAlign w:val="center"/>
          </w:tcPr>
          <w:p w14:paraId="172FDFA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Hansen test p-value</w:t>
            </w:r>
          </w:p>
        </w:tc>
        <w:tc>
          <w:tcPr>
            <w:tcW w:w="2409" w:type="dxa"/>
          </w:tcPr>
          <w:p w14:paraId="22A50DC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315</w:t>
            </w:r>
          </w:p>
        </w:tc>
        <w:tc>
          <w:tcPr>
            <w:tcW w:w="2694" w:type="dxa"/>
          </w:tcPr>
          <w:p w14:paraId="310F210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642</w:t>
            </w:r>
          </w:p>
        </w:tc>
      </w:tr>
    </w:tbl>
    <w:p w14:paraId="72FF7459" w14:textId="77777777" w:rsidR="00507816" w:rsidRPr="00AB1521" w:rsidRDefault="00507816" w:rsidP="00507816">
      <w:pPr>
        <w:spacing w:line="340" w:lineRule="exact"/>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lastRenderedPageBreak/>
        <w:t xml:space="preserve"> (Nguồn: Tác giả tính toán từ dữ liệu nghiên cứu. Số trong ngoặc là sai số chuẩn; *, **, *** thể hiện ý nghĩa thống kê ở mức 10%, 5% và 1%)</w:t>
      </w:r>
    </w:p>
    <w:p w14:paraId="4D1F81CD" w14:textId="77777777" w:rsidR="00507816" w:rsidRPr="007E4EBC" w:rsidRDefault="00507816" w:rsidP="00507816">
      <w:pPr>
        <w:pStyle w:val="Heading2"/>
        <w:rPr>
          <w:rFonts w:cs="Times New Roman"/>
          <w:color w:val="000000" w:themeColor="text1"/>
          <w:lang w:val="vi-VN"/>
        </w:rPr>
      </w:pPr>
      <w:bookmarkStart w:id="96" w:name="_Toc174278978"/>
      <w:bookmarkStart w:id="97" w:name="OLE_LINK4"/>
      <w:bookmarkStart w:id="98" w:name="OLE_LINK5"/>
      <w:r w:rsidRPr="007E4EBC">
        <w:rPr>
          <w:rFonts w:cs="Times New Roman"/>
          <w:color w:val="000000" w:themeColor="text1"/>
          <w:lang w:val="vi-VN"/>
        </w:rPr>
        <w:t>Mô hình 4: Vai trò điều tiết của nhà đầu tư nước ngoài có mức sở hữu lớn hơn 10% lên mối quan hệ mức độ đa dạng hoá và giá trị doanh nghiệp theo chiến lược ĐDH sản phẩm</w:t>
      </w:r>
      <w:bookmarkEnd w:id="96"/>
    </w:p>
    <w:p w14:paraId="4CC37EE5" w14:textId="77777777" w:rsidR="00507816" w:rsidRPr="007E4EBC" w:rsidRDefault="00507816" w:rsidP="00507816">
      <w:pPr>
        <w:pStyle w:val="Heading3"/>
        <w:rPr>
          <w:color w:val="000000" w:themeColor="text1"/>
          <w:lang w:val="vi-VN"/>
        </w:rPr>
      </w:pPr>
      <w:bookmarkStart w:id="99" w:name="_Toc174278979"/>
      <w:r w:rsidRPr="007E4EBC">
        <w:rPr>
          <w:color w:val="000000" w:themeColor="text1"/>
          <w:lang w:val="vi-VN"/>
        </w:rPr>
        <w:t>Phân tích tương quan các biến trong Mô hình 4</w:t>
      </w:r>
      <w:bookmarkEnd w:id="99"/>
    </w:p>
    <w:p w14:paraId="02E806D7" w14:textId="77777777" w:rsidR="00507816" w:rsidRPr="007E4EBC" w:rsidRDefault="00507816" w:rsidP="00507816">
      <w:pPr>
        <w:pStyle w:val="Heading3"/>
        <w:numPr>
          <w:ilvl w:val="2"/>
          <w:numId w:val="1"/>
        </w:numPr>
        <w:ind w:left="0" w:firstLine="680"/>
        <w:rPr>
          <w:i w:val="0"/>
          <w:iCs/>
          <w:color w:val="000000" w:themeColor="text1"/>
          <w:lang w:val="vi-VN"/>
        </w:rPr>
      </w:pPr>
      <w:bookmarkStart w:id="100" w:name="_Toc174278980"/>
      <w:r w:rsidRPr="007E4EBC">
        <w:rPr>
          <w:i w:val="0"/>
          <w:iCs/>
          <w:color w:val="000000" w:themeColor="text1"/>
          <w:lang w:val="vi-VN"/>
        </w:rPr>
        <w:t>Kết quả phân tích hồi quy và thảo luận của Mô hình 4</w:t>
      </w:r>
      <w:bookmarkEnd w:id="100"/>
    </w:p>
    <w:p w14:paraId="1A5B0BF2" w14:textId="77777777" w:rsidR="00507816" w:rsidRPr="007E4EBC" w:rsidRDefault="00507816" w:rsidP="00507816">
      <w:pPr>
        <w:pStyle w:val="TENBANG"/>
        <w:outlineLvl w:val="2"/>
      </w:pPr>
      <w:bookmarkStart w:id="101" w:name="_Toc174279013"/>
      <w:r w:rsidRPr="007E4EBC">
        <w:t>Bảng 4.13: Kết quả hồi quy của Mô hình 4 với thang đo giá trị doanh nghiệp là D</w:t>
      </w:r>
      <w:r>
        <w:t>-</w:t>
      </w:r>
      <w:r w:rsidRPr="007E4EBC">
        <w:t>EVAadj_MV và Tobin</w:t>
      </w:r>
      <w:r>
        <w:t xml:space="preserve">’s </w:t>
      </w:r>
      <w:r w:rsidRPr="007E4EBC">
        <w:t>Q</w:t>
      </w:r>
      <w:bookmarkEnd w:id="101"/>
      <w:r w:rsidRPr="007E4EBC">
        <w:t xml:space="preserve"> </w:t>
      </w:r>
    </w:p>
    <w:tbl>
      <w:tblPr>
        <w:tblStyle w:val="TableGrid"/>
        <w:tblW w:w="0" w:type="auto"/>
        <w:tblInd w:w="704" w:type="dxa"/>
        <w:tblLook w:val="04A0" w:firstRow="1" w:lastRow="0" w:firstColumn="1" w:lastColumn="0" w:noHBand="0" w:noVBand="1"/>
      </w:tblPr>
      <w:tblGrid>
        <w:gridCol w:w="3119"/>
        <w:gridCol w:w="2409"/>
        <w:gridCol w:w="2694"/>
      </w:tblGrid>
      <w:tr w:rsidR="00507816" w:rsidRPr="00071413" w14:paraId="4937039E" w14:textId="77777777" w:rsidTr="00ED22E1">
        <w:trPr>
          <w:tblHeader/>
        </w:trPr>
        <w:tc>
          <w:tcPr>
            <w:tcW w:w="3119" w:type="dxa"/>
            <w:vMerge w:val="restart"/>
            <w:vAlign w:val="center"/>
          </w:tcPr>
          <w:p w14:paraId="31E6125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Biến</w:t>
            </w:r>
          </w:p>
        </w:tc>
        <w:tc>
          <w:tcPr>
            <w:tcW w:w="2409" w:type="dxa"/>
            <w:vAlign w:val="center"/>
          </w:tcPr>
          <w:p w14:paraId="625A72C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694" w:type="dxa"/>
            <w:vAlign w:val="center"/>
          </w:tcPr>
          <w:p w14:paraId="42F196E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r>
      <w:tr w:rsidR="00507816" w:rsidRPr="00071413" w14:paraId="3D4B8DE7" w14:textId="77777777" w:rsidTr="00ED22E1">
        <w:tc>
          <w:tcPr>
            <w:tcW w:w="3119" w:type="dxa"/>
            <w:vMerge/>
            <w:vAlign w:val="center"/>
          </w:tcPr>
          <w:p w14:paraId="5E92AD3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5103" w:type="dxa"/>
            <w:gridSpan w:val="2"/>
            <w:vAlign w:val="center"/>
          </w:tcPr>
          <w:p w14:paraId="3C0C41F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Mô hình 4</w:t>
            </w:r>
          </w:p>
        </w:tc>
      </w:tr>
      <w:tr w:rsidR="00507816" w:rsidRPr="00071413" w14:paraId="628B1407" w14:textId="77777777" w:rsidTr="00ED22E1">
        <w:trPr>
          <w:trHeight w:val="907"/>
        </w:trPr>
        <w:tc>
          <w:tcPr>
            <w:tcW w:w="3119" w:type="dxa"/>
            <w:vAlign w:val="center"/>
          </w:tcPr>
          <w:p w14:paraId="168FA35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D</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EVAadj_MV</w:t>
            </w:r>
          </w:p>
        </w:tc>
        <w:tc>
          <w:tcPr>
            <w:tcW w:w="2409" w:type="dxa"/>
            <w:vAlign w:val="center"/>
          </w:tcPr>
          <w:p w14:paraId="1F7A4B4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355</w:t>
            </w:r>
            <w:r w:rsidRPr="00071413">
              <w:rPr>
                <w:rFonts w:ascii="Times New Roman" w:hAnsi="Times New Roman" w:cs="Times New Roman"/>
                <w:color w:val="000000" w:themeColor="text1"/>
                <w:sz w:val="26"/>
                <w:szCs w:val="26"/>
                <w:lang w:val="vi-VN"/>
              </w:rPr>
              <w:t>***</w:t>
            </w:r>
          </w:p>
          <w:p w14:paraId="31A784C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w:t>
            </w:r>
            <w:r w:rsidRPr="00071413">
              <w:rPr>
                <w:rFonts w:ascii="Times New Roman" w:hAnsi="Times New Roman" w:cs="Times New Roman"/>
                <w:color w:val="000000" w:themeColor="text1"/>
                <w:sz w:val="26"/>
                <w:szCs w:val="26"/>
                <w:lang w:val="vi-VN"/>
              </w:rPr>
              <w:t>4)</w:t>
            </w:r>
          </w:p>
        </w:tc>
        <w:tc>
          <w:tcPr>
            <w:tcW w:w="2694" w:type="dxa"/>
            <w:vAlign w:val="center"/>
          </w:tcPr>
          <w:p w14:paraId="029D2B1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r>
      <w:tr w:rsidR="00507816" w:rsidRPr="00071413" w14:paraId="40E5088E" w14:textId="77777777" w:rsidTr="00ED22E1">
        <w:trPr>
          <w:trHeight w:val="907"/>
        </w:trPr>
        <w:tc>
          <w:tcPr>
            <w:tcW w:w="3119" w:type="dxa"/>
            <w:vAlign w:val="center"/>
          </w:tcPr>
          <w:p w14:paraId="0C8C485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c>
          <w:tcPr>
            <w:tcW w:w="2409" w:type="dxa"/>
            <w:vAlign w:val="center"/>
          </w:tcPr>
          <w:p w14:paraId="7CC0A68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2694" w:type="dxa"/>
            <w:vAlign w:val="center"/>
          </w:tcPr>
          <w:p w14:paraId="05C21A63"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724</w:t>
            </w:r>
            <w:r w:rsidRPr="00071413">
              <w:rPr>
                <w:rFonts w:ascii="Times New Roman" w:hAnsi="Times New Roman" w:cs="Times New Roman"/>
                <w:color w:val="000000" w:themeColor="text1"/>
                <w:sz w:val="26"/>
                <w:szCs w:val="26"/>
                <w:lang w:val="vi-VN"/>
              </w:rPr>
              <w:t>***</w:t>
            </w:r>
          </w:p>
          <w:p w14:paraId="027AED0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004</w:t>
            </w:r>
            <w:r w:rsidRPr="00071413">
              <w:rPr>
                <w:rFonts w:ascii="Times New Roman" w:hAnsi="Times New Roman" w:cs="Times New Roman"/>
                <w:color w:val="000000" w:themeColor="text1"/>
                <w:sz w:val="26"/>
                <w:szCs w:val="26"/>
                <w:lang w:val="vi-VN"/>
              </w:rPr>
              <w:t>)</w:t>
            </w:r>
          </w:p>
        </w:tc>
      </w:tr>
      <w:tr w:rsidR="00507816" w:rsidRPr="00071413" w14:paraId="7A422197" w14:textId="77777777" w:rsidTr="00ED22E1">
        <w:trPr>
          <w:trHeight w:val="772"/>
        </w:trPr>
        <w:tc>
          <w:tcPr>
            <w:tcW w:w="3119" w:type="dxa"/>
            <w:tcBorders>
              <w:bottom w:val="single" w:sz="4" w:space="0" w:color="auto"/>
            </w:tcBorders>
          </w:tcPr>
          <w:p w14:paraId="2D85FA9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RsGroup2FO</w:t>
            </w:r>
            <w:r w:rsidRPr="00071413">
              <w:rPr>
                <w:rFonts w:ascii="Times New Roman" w:hAnsi="Times New Roman" w:cs="Times New Roman"/>
                <w:color w:val="000000" w:themeColor="text1"/>
                <w:sz w:val="26"/>
                <w:szCs w:val="26"/>
                <w:lang w:val="vi-VN"/>
              </w:rPr>
              <w:t>10</w:t>
            </w:r>
          </w:p>
        </w:tc>
        <w:tc>
          <w:tcPr>
            <w:tcW w:w="2409" w:type="dxa"/>
            <w:tcBorders>
              <w:bottom w:val="single" w:sz="4" w:space="0" w:color="auto"/>
            </w:tcBorders>
            <w:vAlign w:val="center"/>
          </w:tcPr>
          <w:p w14:paraId="07EB5CE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504</w:t>
            </w:r>
            <w:r w:rsidRPr="00071413">
              <w:rPr>
                <w:rFonts w:ascii="Times New Roman" w:hAnsi="Times New Roman" w:cs="Times New Roman"/>
                <w:color w:val="000000" w:themeColor="text1"/>
                <w:sz w:val="26"/>
                <w:szCs w:val="26"/>
                <w:lang w:val="vi-VN"/>
              </w:rPr>
              <w:t>*</w:t>
            </w:r>
          </w:p>
          <w:p w14:paraId="6B56FE66"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838</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036A8705"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116</w:t>
            </w:r>
            <w:r w:rsidRPr="00071413">
              <w:rPr>
                <w:rFonts w:ascii="Times New Roman" w:hAnsi="Times New Roman" w:cs="Times New Roman"/>
                <w:color w:val="000000" w:themeColor="text1"/>
                <w:sz w:val="26"/>
                <w:szCs w:val="26"/>
                <w:lang w:val="vi-VN"/>
              </w:rPr>
              <w:t>***</w:t>
            </w:r>
          </w:p>
          <w:p w14:paraId="28CA76F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011</w:t>
            </w:r>
            <w:r w:rsidRPr="00071413">
              <w:rPr>
                <w:rFonts w:ascii="Times New Roman" w:hAnsi="Times New Roman" w:cs="Times New Roman"/>
                <w:color w:val="000000" w:themeColor="text1"/>
                <w:sz w:val="26"/>
                <w:szCs w:val="26"/>
                <w:lang w:val="vi-VN"/>
              </w:rPr>
              <w:t>)</w:t>
            </w:r>
          </w:p>
        </w:tc>
      </w:tr>
      <w:tr w:rsidR="00507816" w:rsidRPr="00071413" w14:paraId="22A65377" w14:textId="77777777" w:rsidTr="00ED22E1">
        <w:trPr>
          <w:trHeight w:val="772"/>
        </w:trPr>
        <w:tc>
          <w:tcPr>
            <w:tcW w:w="3119" w:type="dxa"/>
            <w:tcBorders>
              <w:bottom w:val="single" w:sz="4" w:space="0" w:color="auto"/>
            </w:tcBorders>
          </w:tcPr>
          <w:p w14:paraId="560F8B7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RrGroup3FO</w:t>
            </w:r>
            <w:r w:rsidRPr="00071413">
              <w:rPr>
                <w:rFonts w:ascii="Times New Roman" w:hAnsi="Times New Roman" w:cs="Times New Roman"/>
                <w:color w:val="000000" w:themeColor="text1"/>
                <w:sz w:val="26"/>
                <w:szCs w:val="26"/>
                <w:lang w:val="vi-VN"/>
              </w:rPr>
              <w:t>10</w:t>
            </w:r>
          </w:p>
        </w:tc>
        <w:tc>
          <w:tcPr>
            <w:tcW w:w="2409" w:type="dxa"/>
            <w:tcBorders>
              <w:bottom w:val="single" w:sz="4" w:space="0" w:color="auto"/>
            </w:tcBorders>
            <w:vAlign w:val="center"/>
          </w:tcPr>
          <w:p w14:paraId="2D669745"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w:t>
            </w:r>
          </w:p>
          <w:p w14:paraId="53C604A3"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218</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c>
          <w:tcPr>
            <w:tcW w:w="2694" w:type="dxa"/>
            <w:tcBorders>
              <w:bottom w:val="single" w:sz="4" w:space="0" w:color="auto"/>
            </w:tcBorders>
            <w:vAlign w:val="center"/>
          </w:tcPr>
          <w:p w14:paraId="6EACC17F"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073</w:t>
            </w:r>
            <w:r w:rsidRPr="00071413">
              <w:rPr>
                <w:rFonts w:ascii="Times New Roman" w:hAnsi="Times New Roman" w:cs="Times New Roman"/>
                <w:color w:val="000000" w:themeColor="text1"/>
                <w:sz w:val="26"/>
                <w:szCs w:val="26"/>
                <w:lang w:val="vi-VN"/>
              </w:rPr>
              <w:t>**</w:t>
            </w:r>
          </w:p>
          <w:p w14:paraId="74880EA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015</w:t>
            </w:r>
            <w:r w:rsidRPr="00071413">
              <w:rPr>
                <w:rFonts w:ascii="Times New Roman" w:hAnsi="Times New Roman" w:cs="Times New Roman"/>
                <w:color w:val="000000" w:themeColor="text1"/>
                <w:sz w:val="26"/>
                <w:szCs w:val="26"/>
                <w:lang w:val="vi-VN"/>
              </w:rPr>
              <w:t>)</w:t>
            </w:r>
          </w:p>
        </w:tc>
      </w:tr>
      <w:tr w:rsidR="00507816" w:rsidRPr="00071413" w14:paraId="664017A3" w14:textId="77777777" w:rsidTr="00ED22E1">
        <w:trPr>
          <w:trHeight w:val="772"/>
        </w:trPr>
        <w:tc>
          <w:tcPr>
            <w:tcW w:w="3119" w:type="dxa"/>
            <w:tcBorders>
              <w:bottom w:val="single" w:sz="4" w:space="0" w:color="auto"/>
            </w:tcBorders>
          </w:tcPr>
          <w:p w14:paraId="61DCC46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RrGroup4FO</w:t>
            </w:r>
            <w:r w:rsidRPr="00071413">
              <w:rPr>
                <w:rFonts w:ascii="Times New Roman" w:hAnsi="Times New Roman" w:cs="Times New Roman"/>
                <w:color w:val="000000" w:themeColor="text1"/>
                <w:sz w:val="26"/>
                <w:szCs w:val="26"/>
                <w:lang w:val="vi-VN"/>
              </w:rPr>
              <w:t>10</w:t>
            </w:r>
          </w:p>
        </w:tc>
        <w:tc>
          <w:tcPr>
            <w:tcW w:w="2409" w:type="dxa"/>
            <w:tcBorders>
              <w:bottom w:val="single" w:sz="4" w:space="0" w:color="auto"/>
            </w:tcBorders>
            <w:vAlign w:val="center"/>
          </w:tcPr>
          <w:p w14:paraId="6D66E0BB"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-4</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26</w:t>
            </w:r>
            <w:r w:rsidRPr="00071413">
              <w:rPr>
                <w:rFonts w:ascii="Times New Roman" w:hAnsi="Times New Roman" w:cs="Times New Roman"/>
                <w:color w:val="000000" w:themeColor="text1"/>
                <w:sz w:val="26"/>
                <w:szCs w:val="26"/>
                <w:lang w:val="vi-VN"/>
              </w:rPr>
              <w:t>***</w:t>
            </w:r>
          </w:p>
          <w:p w14:paraId="1EC84CD0"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113</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05378A2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093</w:t>
            </w:r>
            <w:r w:rsidRPr="00071413">
              <w:rPr>
                <w:rFonts w:ascii="Times New Roman" w:hAnsi="Times New Roman" w:cs="Times New Roman"/>
                <w:color w:val="000000" w:themeColor="text1"/>
                <w:sz w:val="26"/>
                <w:szCs w:val="26"/>
                <w:lang w:val="vi-VN"/>
              </w:rPr>
              <w:t xml:space="preserve"> </w:t>
            </w:r>
          </w:p>
          <w:p w14:paraId="3EBCA62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018</w:t>
            </w:r>
            <w:r w:rsidRPr="00071413">
              <w:rPr>
                <w:rFonts w:ascii="Times New Roman" w:hAnsi="Times New Roman" w:cs="Times New Roman"/>
                <w:color w:val="000000" w:themeColor="text1"/>
                <w:sz w:val="26"/>
                <w:szCs w:val="26"/>
                <w:lang w:val="vi-VN"/>
              </w:rPr>
              <w:t>)</w:t>
            </w:r>
          </w:p>
        </w:tc>
      </w:tr>
      <w:tr w:rsidR="00507816" w:rsidRPr="00071413" w14:paraId="3B86E8E0" w14:textId="77777777" w:rsidTr="00ED22E1">
        <w:trPr>
          <w:trHeight w:val="907"/>
        </w:trPr>
        <w:tc>
          <w:tcPr>
            <w:tcW w:w="3119" w:type="dxa"/>
            <w:vAlign w:val="center"/>
          </w:tcPr>
          <w:p w14:paraId="43D7BBC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Size</w:t>
            </w:r>
          </w:p>
        </w:tc>
        <w:tc>
          <w:tcPr>
            <w:tcW w:w="2409" w:type="dxa"/>
            <w:vAlign w:val="center"/>
          </w:tcPr>
          <w:p w14:paraId="464AB86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6</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023</w:t>
            </w:r>
            <w:r w:rsidRPr="00071413">
              <w:rPr>
                <w:rFonts w:ascii="Times New Roman" w:hAnsi="Times New Roman" w:cs="Times New Roman"/>
                <w:color w:val="000000" w:themeColor="text1"/>
                <w:sz w:val="26"/>
                <w:szCs w:val="26"/>
                <w:lang w:val="vi-VN"/>
              </w:rPr>
              <w:t xml:space="preserve">*** </w:t>
            </w:r>
          </w:p>
          <w:p w14:paraId="3B91005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341</w:t>
            </w:r>
            <w:r w:rsidRPr="00071413">
              <w:rPr>
                <w:rFonts w:ascii="Times New Roman" w:hAnsi="Times New Roman" w:cs="Times New Roman"/>
                <w:color w:val="000000" w:themeColor="text1"/>
                <w:sz w:val="26"/>
                <w:szCs w:val="26"/>
                <w:lang w:val="vi-VN"/>
              </w:rPr>
              <w:t>)</w:t>
            </w:r>
          </w:p>
        </w:tc>
        <w:tc>
          <w:tcPr>
            <w:tcW w:w="2694" w:type="dxa"/>
            <w:vAlign w:val="center"/>
          </w:tcPr>
          <w:p w14:paraId="44C7CB6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066</w:t>
            </w:r>
            <w:r w:rsidRPr="00071413">
              <w:rPr>
                <w:rFonts w:ascii="Times New Roman" w:hAnsi="Times New Roman" w:cs="Times New Roman"/>
                <w:color w:val="000000" w:themeColor="text1"/>
                <w:sz w:val="26"/>
                <w:szCs w:val="26"/>
                <w:lang w:val="vi-VN"/>
              </w:rPr>
              <w:t>***</w:t>
            </w:r>
          </w:p>
          <w:p w14:paraId="3FD3CDB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004</w:t>
            </w:r>
            <w:r w:rsidRPr="00071413">
              <w:rPr>
                <w:rFonts w:ascii="Times New Roman" w:hAnsi="Times New Roman" w:cs="Times New Roman"/>
                <w:color w:val="000000" w:themeColor="text1"/>
                <w:sz w:val="26"/>
                <w:szCs w:val="26"/>
                <w:lang w:val="vi-VN"/>
              </w:rPr>
              <w:t>)</w:t>
            </w:r>
          </w:p>
        </w:tc>
      </w:tr>
      <w:tr w:rsidR="00507816" w:rsidRPr="00071413" w14:paraId="03251D34" w14:textId="77777777" w:rsidTr="00ED22E1">
        <w:trPr>
          <w:trHeight w:val="907"/>
        </w:trPr>
        <w:tc>
          <w:tcPr>
            <w:tcW w:w="3119" w:type="dxa"/>
            <w:vAlign w:val="center"/>
          </w:tcPr>
          <w:p w14:paraId="41A0B09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Age</w:t>
            </w:r>
          </w:p>
        </w:tc>
        <w:tc>
          <w:tcPr>
            <w:tcW w:w="2409" w:type="dxa"/>
            <w:vAlign w:val="center"/>
          </w:tcPr>
          <w:p w14:paraId="4CA37B2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897</w:t>
            </w:r>
            <w:r w:rsidRPr="00071413">
              <w:rPr>
                <w:rFonts w:ascii="Times New Roman" w:hAnsi="Times New Roman" w:cs="Times New Roman"/>
                <w:color w:val="000000" w:themeColor="text1"/>
                <w:sz w:val="26"/>
                <w:szCs w:val="26"/>
                <w:lang w:val="vi-VN"/>
              </w:rPr>
              <w:t xml:space="preserve">*** </w:t>
            </w:r>
          </w:p>
          <w:p w14:paraId="36B963E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w:t>
            </w:r>
            <w:r w:rsidRPr="00071413">
              <w:rPr>
                <w:rFonts w:ascii="Times New Roman" w:hAnsi="Times New Roman" w:cs="Times New Roman"/>
                <w:color w:val="000000" w:themeColor="text1"/>
                <w:sz w:val="26"/>
                <w:szCs w:val="26"/>
                <w:lang w:val="vi-VN"/>
              </w:rPr>
              <w:t>)</w:t>
            </w:r>
          </w:p>
        </w:tc>
        <w:tc>
          <w:tcPr>
            <w:tcW w:w="2694" w:type="dxa"/>
            <w:vAlign w:val="center"/>
          </w:tcPr>
          <w:p w14:paraId="0139BC9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027</w:t>
            </w:r>
            <w:r w:rsidRPr="00071413">
              <w:rPr>
                <w:rFonts w:ascii="Times New Roman" w:hAnsi="Times New Roman" w:cs="Times New Roman"/>
                <w:color w:val="000000" w:themeColor="text1"/>
                <w:sz w:val="26"/>
                <w:szCs w:val="26"/>
                <w:lang w:val="vi-VN"/>
              </w:rPr>
              <w:t xml:space="preserve">*** </w:t>
            </w:r>
          </w:p>
          <w:p w14:paraId="1F044DB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w:t>
            </w:r>
          </w:p>
        </w:tc>
      </w:tr>
      <w:tr w:rsidR="00507816" w:rsidRPr="00071413" w14:paraId="4DF0A57B" w14:textId="77777777" w:rsidTr="00ED22E1">
        <w:trPr>
          <w:trHeight w:val="907"/>
        </w:trPr>
        <w:tc>
          <w:tcPr>
            <w:tcW w:w="3119" w:type="dxa"/>
            <w:vAlign w:val="center"/>
          </w:tcPr>
          <w:p w14:paraId="41DDFEB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PROF</w:t>
            </w:r>
          </w:p>
        </w:tc>
        <w:tc>
          <w:tcPr>
            <w:tcW w:w="2409" w:type="dxa"/>
            <w:vAlign w:val="center"/>
          </w:tcPr>
          <w:p w14:paraId="7C8171C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483</w:t>
            </w:r>
            <w:r w:rsidRPr="00071413">
              <w:rPr>
                <w:rFonts w:ascii="Times New Roman" w:hAnsi="Times New Roman" w:cs="Times New Roman"/>
                <w:color w:val="000000" w:themeColor="text1"/>
                <w:sz w:val="26"/>
                <w:szCs w:val="26"/>
                <w:lang w:val="vi-VN"/>
              </w:rPr>
              <w:t xml:space="preserve">*** </w:t>
            </w:r>
          </w:p>
          <w:p w14:paraId="0CF60C4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18</w:t>
            </w:r>
            <w:r w:rsidRPr="00071413">
              <w:rPr>
                <w:rFonts w:ascii="Times New Roman" w:hAnsi="Times New Roman" w:cs="Times New Roman"/>
                <w:color w:val="000000" w:themeColor="text1"/>
                <w:sz w:val="26"/>
                <w:szCs w:val="26"/>
                <w:lang w:val="vi-VN"/>
              </w:rPr>
              <w:t>)</w:t>
            </w:r>
          </w:p>
        </w:tc>
        <w:tc>
          <w:tcPr>
            <w:tcW w:w="2694" w:type="dxa"/>
            <w:vAlign w:val="center"/>
          </w:tcPr>
          <w:p w14:paraId="5641A96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04</w:t>
            </w:r>
            <w:r w:rsidRPr="00071413">
              <w:rPr>
                <w:rFonts w:ascii="Times New Roman" w:hAnsi="Times New Roman" w:cs="Times New Roman"/>
                <w:color w:val="000000" w:themeColor="text1"/>
                <w:sz w:val="26"/>
                <w:szCs w:val="26"/>
                <w:lang w:val="vi-VN"/>
              </w:rPr>
              <w:t xml:space="preserve">*** </w:t>
            </w:r>
          </w:p>
          <w:p w14:paraId="300BC0D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006</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r>
      <w:tr w:rsidR="00507816" w:rsidRPr="00071413" w14:paraId="3AB54902" w14:textId="77777777" w:rsidTr="00ED22E1">
        <w:trPr>
          <w:trHeight w:val="907"/>
        </w:trPr>
        <w:tc>
          <w:tcPr>
            <w:tcW w:w="3119" w:type="dxa"/>
            <w:vAlign w:val="center"/>
          </w:tcPr>
          <w:p w14:paraId="2409492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lastRenderedPageBreak/>
              <w:t>CR</w:t>
            </w:r>
          </w:p>
        </w:tc>
        <w:tc>
          <w:tcPr>
            <w:tcW w:w="2409" w:type="dxa"/>
            <w:vAlign w:val="center"/>
          </w:tcPr>
          <w:p w14:paraId="1349605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023</w:t>
            </w:r>
          </w:p>
          <w:p w14:paraId="0101183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059</w:t>
            </w:r>
            <w:r w:rsidRPr="00071413">
              <w:rPr>
                <w:rFonts w:ascii="Times New Roman" w:hAnsi="Times New Roman" w:cs="Times New Roman"/>
                <w:color w:val="000000" w:themeColor="text1"/>
                <w:sz w:val="26"/>
                <w:szCs w:val="26"/>
                <w:lang w:val="vi-VN"/>
              </w:rPr>
              <w:t>)</w:t>
            </w:r>
          </w:p>
        </w:tc>
        <w:tc>
          <w:tcPr>
            <w:tcW w:w="2694" w:type="dxa"/>
            <w:vAlign w:val="center"/>
          </w:tcPr>
          <w:p w14:paraId="220B859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p>
          <w:p w14:paraId="2F11033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p>
        </w:tc>
      </w:tr>
      <w:tr w:rsidR="00507816" w:rsidRPr="00071413" w14:paraId="4E2D250D" w14:textId="77777777" w:rsidTr="00ED22E1">
        <w:trPr>
          <w:trHeight w:val="907"/>
        </w:trPr>
        <w:tc>
          <w:tcPr>
            <w:tcW w:w="3119" w:type="dxa"/>
            <w:vAlign w:val="center"/>
          </w:tcPr>
          <w:p w14:paraId="57BEA2C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AT</w:t>
            </w:r>
          </w:p>
        </w:tc>
        <w:tc>
          <w:tcPr>
            <w:tcW w:w="2409" w:type="dxa"/>
            <w:vAlign w:val="center"/>
          </w:tcPr>
          <w:p w14:paraId="4776EA8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725</w:t>
            </w:r>
            <w:r w:rsidRPr="00071413">
              <w:rPr>
                <w:rFonts w:ascii="Times New Roman" w:hAnsi="Times New Roman" w:cs="Times New Roman"/>
                <w:color w:val="000000" w:themeColor="text1"/>
                <w:sz w:val="26"/>
                <w:szCs w:val="26"/>
                <w:lang w:val="vi-VN"/>
              </w:rPr>
              <w:t xml:space="preserve">*** </w:t>
            </w:r>
          </w:p>
          <w:p w14:paraId="380F44A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404</w:t>
            </w:r>
            <w:r w:rsidRPr="00071413">
              <w:rPr>
                <w:rFonts w:ascii="Times New Roman" w:hAnsi="Times New Roman" w:cs="Times New Roman"/>
                <w:color w:val="000000" w:themeColor="text1"/>
                <w:sz w:val="26"/>
                <w:szCs w:val="26"/>
                <w:lang w:val="vi-VN"/>
              </w:rPr>
              <w:t>)</w:t>
            </w:r>
          </w:p>
        </w:tc>
        <w:tc>
          <w:tcPr>
            <w:tcW w:w="2694" w:type="dxa"/>
            <w:vAlign w:val="center"/>
          </w:tcPr>
          <w:p w14:paraId="3CC8D8A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064</w:t>
            </w:r>
            <w:r w:rsidRPr="00071413">
              <w:rPr>
                <w:rFonts w:ascii="Times New Roman" w:hAnsi="Times New Roman" w:cs="Times New Roman"/>
                <w:color w:val="000000" w:themeColor="text1"/>
                <w:sz w:val="26"/>
                <w:szCs w:val="26"/>
                <w:lang w:val="vi-VN"/>
              </w:rPr>
              <w:t>**</w:t>
            </w:r>
          </w:p>
          <w:p w14:paraId="002CB51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003</w:t>
            </w:r>
            <w:r w:rsidRPr="00071413">
              <w:rPr>
                <w:rFonts w:ascii="Times New Roman" w:hAnsi="Times New Roman" w:cs="Times New Roman"/>
                <w:color w:val="000000" w:themeColor="text1"/>
                <w:sz w:val="26"/>
                <w:szCs w:val="26"/>
                <w:lang w:val="vi-VN"/>
              </w:rPr>
              <w:t>)</w:t>
            </w:r>
          </w:p>
        </w:tc>
      </w:tr>
      <w:tr w:rsidR="00507816" w:rsidRPr="00071413" w14:paraId="6E7A63C3" w14:textId="77777777" w:rsidTr="00ED22E1">
        <w:trPr>
          <w:trHeight w:val="907"/>
        </w:trPr>
        <w:tc>
          <w:tcPr>
            <w:tcW w:w="3119" w:type="dxa"/>
            <w:vAlign w:val="center"/>
          </w:tcPr>
          <w:p w14:paraId="34F345C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LEV</w:t>
            </w:r>
          </w:p>
        </w:tc>
        <w:tc>
          <w:tcPr>
            <w:tcW w:w="2409" w:type="dxa"/>
            <w:vAlign w:val="center"/>
          </w:tcPr>
          <w:p w14:paraId="73C9CF2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-17</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543</w:t>
            </w:r>
            <w:r w:rsidRPr="00071413">
              <w:rPr>
                <w:rFonts w:ascii="Times New Roman" w:hAnsi="Times New Roman" w:cs="Times New Roman"/>
                <w:color w:val="000000" w:themeColor="text1"/>
                <w:sz w:val="26"/>
                <w:szCs w:val="26"/>
                <w:lang w:val="vi-VN"/>
              </w:rPr>
              <w:t xml:space="preserve">*** </w:t>
            </w:r>
          </w:p>
          <w:p w14:paraId="201C9A1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143</w:t>
            </w:r>
            <w:r w:rsidRPr="00071413">
              <w:rPr>
                <w:rFonts w:ascii="Times New Roman" w:hAnsi="Times New Roman" w:cs="Times New Roman"/>
                <w:color w:val="000000" w:themeColor="text1"/>
                <w:sz w:val="26"/>
                <w:szCs w:val="26"/>
                <w:lang w:val="vi-VN"/>
              </w:rPr>
              <w:t>)</w:t>
            </w:r>
          </w:p>
        </w:tc>
        <w:tc>
          <w:tcPr>
            <w:tcW w:w="2694" w:type="dxa"/>
            <w:vAlign w:val="center"/>
          </w:tcPr>
          <w:p w14:paraId="044FD0C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018</w:t>
            </w:r>
          </w:p>
          <w:p w14:paraId="050A12A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 xml:space="preserve">  </w:t>
            </w: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w:t>
            </w:r>
            <w:r w:rsidRPr="00071413">
              <w:rPr>
                <w:rFonts w:ascii="Times New Roman" w:hAnsi="Times New Roman" w:cs="Times New Roman"/>
                <w:color w:val="000000" w:themeColor="text1"/>
                <w:sz w:val="26"/>
                <w:szCs w:val="26"/>
                <w:lang w:val="vi-VN"/>
              </w:rPr>
              <w:t>4)</w:t>
            </w:r>
          </w:p>
        </w:tc>
      </w:tr>
      <w:tr w:rsidR="00507816" w:rsidRPr="00071413" w14:paraId="148F810B" w14:textId="77777777" w:rsidTr="00ED22E1">
        <w:trPr>
          <w:trHeight w:val="907"/>
        </w:trPr>
        <w:tc>
          <w:tcPr>
            <w:tcW w:w="3119" w:type="dxa"/>
            <w:vAlign w:val="center"/>
          </w:tcPr>
          <w:p w14:paraId="68521A8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Hằng số</w:t>
            </w:r>
          </w:p>
        </w:tc>
        <w:tc>
          <w:tcPr>
            <w:tcW w:w="2409" w:type="dxa"/>
            <w:vAlign w:val="center"/>
          </w:tcPr>
          <w:p w14:paraId="30D0ECC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-53</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01</w:t>
            </w:r>
          </w:p>
          <w:p w14:paraId="5A18ADE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42</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683</w:t>
            </w:r>
            <w:r w:rsidRPr="00071413">
              <w:rPr>
                <w:rFonts w:ascii="Times New Roman" w:hAnsi="Times New Roman" w:cs="Times New Roman"/>
                <w:color w:val="000000" w:themeColor="text1"/>
                <w:sz w:val="26"/>
                <w:szCs w:val="26"/>
                <w:lang w:val="vi-VN"/>
              </w:rPr>
              <w:t>)</w:t>
            </w:r>
          </w:p>
        </w:tc>
        <w:tc>
          <w:tcPr>
            <w:tcW w:w="2694" w:type="dxa"/>
            <w:vAlign w:val="center"/>
          </w:tcPr>
          <w:p w14:paraId="7FD3D99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043</w:t>
            </w:r>
            <w:r w:rsidRPr="00071413">
              <w:rPr>
                <w:rFonts w:ascii="Times New Roman" w:hAnsi="Times New Roman" w:cs="Times New Roman"/>
                <w:color w:val="000000" w:themeColor="text1"/>
                <w:sz w:val="26"/>
                <w:szCs w:val="26"/>
                <w:lang w:val="vi-VN"/>
              </w:rPr>
              <w:t>**</w:t>
            </w:r>
          </w:p>
          <w:p w14:paraId="7D5081C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rPr>
              <w:t>343</w:t>
            </w:r>
            <w:r w:rsidRPr="00071413">
              <w:rPr>
                <w:rFonts w:ascii="Times New Roman" w:hAnsi="Times New Roman" w:cs="Times New Roman"/>
                <w:color w:val="000000" w:themeColor="text1"/>
                <w:sz w:val="26"/>
                <w:szCs w:val="26"/>
                <w:lang w:val="vi-VN"/>
              </w:rPr>
              <w:t>)</w:t>
            </w:r>
          </w:p>
        </w:tc>
      </w:tr>
      <w:tr w:rsidR="00507816" w:rsidRPr="00071413" w14:paraId="466165CF" w14:textId="77777777" w:rsidTr="00ED22E1">
        <w:tc>
          <w:tcPr>
            <w:tcW w:w="3119" w:type="dxa"/>
            <w:vAlign w:val="center"/>
          </w:tcPr>
          <w:p w14:paraId="60563D10" w14:textId="77777777" w:rsidR="00507816" w:rsidRPr="00071413" w:rsidRDefault="00507816" w:rsidP="00ED22E1">
            <w:pPr>
              <w:spacing w:line="360" w:lineRule="auto"/>
              <w:jc w:val="center"/>
              <w:rPr>
                <w:rFonts w:ascii="Times New Roman" w:hAnsi="Times New Roman" w:cs="Times New Roman"/>
                <w:color w:val="000000" w:themeColor="text1"/>
                <w:sz w:val="26"/>
                <w:szCs w:val="26"/>
                <w:vertAlign w:val="superscript"/>
                <w:lang w:val="vi-VN"/>
              </w:rPr>
            </w:pPr>
            <w:r w:rsidRPr="00071413">
              <w:rPr>
                <w:rFonts w:ascii="Times New Roman" w:hAnsi="Times New Roman" w:cs="Times New Roman"/>
                <w:color w:val="000000" w:themeColor="text1"/>
                <w:sz w:val="26"/>
                <w:szCs w:val="26"/>
                <w:lang w:val="vi-VN"/>
              </w:rPr>
              <w:t>Sector_effect</w:t>
            </w:r>
          </w:p>
        </w:tc>
        <w:tc>
          <w:tcPr>
            <w:tcW w:w="2409" w:type="dxa"/>
            <w:vAlign w:val="center"/>
          </w:tcPr>
          <w:p w14:paraId="6771863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09380D4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46B56DA4" w14:textId="77777777" w:rsidTr="00ED22E1">
        <w:tc>
          <w:tcPr>
            <w:tcW w:w="3119" w:type="dxa"/>
            <w:vAlign w:val="center"/>
          </w:tcPr>
          <w:p w14:paraId="218B7EF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Year_effect</w:t>
            </w:r>
          </w:p>
        </w:tc>
        <w:tc>
          <w:tcPr>
            <w:tcW w:w="2409" w:type="dxa"/>
            <w:vAlign w:val="center"/>
          </w:tcPr>
          <w:p w14:paraId="7F923EC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287FB7A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7780E920" w14:textId="77777777" w:rsidTr="00ED22E1">
        <w:tc>
          <w:tcPr>
            <w:tcW w:w="3119" w:type="dxa"/>
            <w:vAlign w:val="center"/>
          </w:tcPr>
          <w:p w14:paraId="393BFC9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quan sát</w:t>
            </w:r>
          </w:p>
        </w:tc>
        <w:tc>
          <w:tcPr>
            <w:tcW w:w="2409" w:type="dxa"/>
          </w:tcPr>
          <w:p w14:paraId="4D56797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c>
          <w:tcPr>
            <w:tcW w:w="2694" w:type="dxa"/>
          </w:tcPr>
          <w:p w14:paraId="097F663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r>
      <w:tr w:rsidR="00507816" w:rsidRPr="00071413" w14:paraId="01523C43" w14:textId="77777777" w:rsidTr="00ED22E1">
        <w:tc>
          <w:tcPr>
            <w:tcW w:w="3119" w:type="dxa"/>
            <w:vAlign w:val="center"/>
          </w:tcPr>
          <w:p w14:paraId="277C63B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biến công cụ</w:t>
            </w:r>
          </w:p>
        </w:tc>
        <w:tc>
          <w:tcPr>
            <w:tcW w:w="2409" w:type="dxa"/>
          </w:tcPr>
          <w:p w14:paraId="6A0A3D5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209</w:t>
            </w:r>
          </w:p>
        </w:tc>
        <w:tc>
          <w:tcPr>
            <w:tcW w:w="2694" w:type="dxa"/>
          </w:tcPr>
          <w:p w14:paraId="25DF447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264</w:t>
            </w:r>
          </w:p>
        </w:tc>
      </w:tr>
      <w:tr w:rsidR="00507816" w:rsidRPr="00071413" w14:paraId="0DF77178" w14:textId="77777777" w:rsidTr="00ED22E1">
        <w:tc>
          <w:tcPr>
            <w:tcW w:w="3119" w:type="dxa"/>
            <w:vAlign w:val="center"/>
          </w:tcPr>
          <w:p w14:paraId="4ADE7E3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nhóm</w:t>
            </w:r>
          </w:p>
        </w:tc>
        <w:tc>
          <w:tcPr>
            <w:tcW w:w="2409" w:type="dxa"/>
          </w:tcPr>
          <w:p w14:paraId="549C5CA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c>
          <w:tcPr>
            <w:tcW w:w="2694" w:type="dxa"/>
          </w:tcPr>
          <w:p w14:paraId="0D9AFD6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r>
      <w:tr w:rsidR="00507816" w:rsidRPr="00071413" w14:paraId="5ED9443A" w14:textId="77777777" w:rsidTr="00ED22E1">
        <w:tc>
          <w:tcPr>
            <w:tcW w:w="3119" w:type="dxa"/>
            <w:vAlign w:val="center"/>
          </w:tcPr>
          <w:p w14:paraId="68C8CC6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AR(1) test p-value</w:t>
            </w:r>
          </w:p>
        </w:tc>
        <w:tc>
          <w:tcPr>
            <w:tcW w:w="2409" w:type="dxa"/>
          </w:tcPr>
          <w:p w14:paraId="7A56740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000</w:t>
            </w:r>
          </w:p>
        </w:tc>
        <w:tc>
          <w:tcPr>
            <w:tcW w:w="2694" w:type="dxa"/>
          </w:tcPr>
          <w:p w14:paraId="61ADAD2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001</w:t>
            </w:r>
          </w:p>
        </w:tc>
      </w:tr>
      <w:tr w:rsidR="00507816" w:rsidRPr="00071413" w14:paraId="416B417D" w14:textId="77777777" w:rsidTr="00ED22E1">
        <w:tc>
          <w:tcPr>
            <w:tcW w:w="3119" w:type="dxa"/>
            <w:vAlign w:val="center"/>
          </w:tcPr>
          <w:p w14:paraId="501B5DB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AR(2) test p-value</w:t>
            </w:r>
          </w:p>
        </w:tc>
        <w:tc>
          <w:tcPr>
            <w:tcW w:w="2409" w:type="dxa"/>
          </w:tcPr>
          <w:p w14:paraId="44E6AD2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767</w:t>
            </w:r>
          </w:p>
        </w:tc>
        <w:tc>
          <w:tcPr>
            <w:tcW w:w="2694" w:type="dxa"/>
          </w:tcPr>
          <w:p w14:paraId="608DF7E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115</w:t>
            </w:r>
          </w:p>
        </w:tc>
      </w:tr>
      <w:tr w:rsidR="00507816" w:rsidRPr="00071413" w14:paraId="1C40DCEB" w14:textId="77777777" w:rsidTr="00ED22E1">
        <w:tc>
          <w:tcPr>
            <w:tcW w:w="3119" w:type="dxa"/>
            <w:vAlign w:val="center"/>
          </w:tcPr>
          <w:p w14:paraId="4ABC2E9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Hansen test p-value</w:t>
            </w:r>
          </w:p>
        </w:tc>
        <w:tc>
          <w:tcPr>
            <w:tcW w:w="2409" w:type="dxa"/>
          </w:tcPr>
          <w:p w14:paraId="3053B94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108</w:t>
            </w:r>
          </w:p>
        </w:tc>
        <w:tc>
          <w:tcPr>
            <w:tcW w:w="2694" w:type="dxa"/>
          </w:tcPr>
          <w:p w14:paraId="16F6FC7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650</w:t>
            </w:r>
          </w:p>
        </w:tc>
      </w:tr>
    </w:tbl>
    <w:p w14:paraId="7F67DBDD" w14:textId="77777777" w:rsidR="00507816" w:rsidRPr="00AB1521" w:rsidRDefault="00507816" w:rsidP="00507816">
      <w:pPr>
        <w:spacing w:line="340" w:lineRule="exact"/>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 xml:space="preserve"> (Nguồn: Tác giả tính toán từ dữ liệu nghiên cứu. Số trong ngoặc là sai số chuẩn; *, **, *** thể hiện ý nghĩa thống kê ở mức 10%, 5% và 1%)</w:t>
      </w:r>
    </w:p>
    <w:p w14:paraId="4E6AABD7" w14:textId="77777777" w:rsidR="00507816" w:rsidRPr="007E4EBC" w:rsidRDefault="00507816" w:rsidP="00507816">
      <w:pPr>
        <w:pStyle w:val="Heading2"/>
        <w:rPr>
          <w:rFonts w:cs="Times New Roman"/>
          <w:color w:val="000000" w:themeColor="text1"/>
          <w:lang w:val="vi-VN"/>
        </w:rPr>
      </w:pPr>
      <w:bookmarkStart w:id="102" w:name="_Toc174278981"/>
      <w:r w:rsidRPr="007E4EBC">
        <w:rPr>
          <w:rFonts w:cs="Times New Roman"/>
          <w:color w:val="000000" w:themeColor="text1"/>
          <w:lang w:val="vi-VN"/>
        </w:rPr>
        <w:t>Mô hình 5: Vai trò điều tiết của sở hữu nhà nước có mức sở hữu lớn hơn 5% lên mối quan hệ mức độ đa dạng hoá và giá trị doanh nghiệp theo chiến lược ĐDH sản phẩm</w:t>
      </w:r>
      <w:bookmarkEnd w:id="102"/>
    </w:p>
    <w:p w14:paraId="6D4F2900" w14:textId="77777777" w:rsidR="00507816" w:rsidRPr="007E4EBC" w:rsidRDefault="00507816" w:rsidP="00507816">
      <w:pPr>
        <w:pStyle w:val="Heading3"/>
        <w:rPr>
          <w:color w:val="000000" w:themeColor="text1"/>
          <w:lang w:val="vi-VN"/>
        </w:rPr>
      </w:pPr>
      <w:bookmarkStart w:id="103" w:name="_Toc174278982"/>
      <w:r w:rsidRPr="007E4EBC">
        <w:rPr>
          <w:color w:val="000000" w:themeColor="text1"/>
          <w:lang w:val="vi-VN"/>
        </w:rPr>
        <w:t>Phân tích tương quan các biến trong Mô hình 5</w:t>
      </w:r>
      <w:bookmarkEnd w:id="103"/>
    </w:p>
    <w:p w14:paraId="10E4D34C" w14:textId="77777777" w:rsidR="00507816" w:rsidRPr="006E2305" w:rsidRDefault="00507816" w:rsidP="00507816">
      <w:pPr>
        <w:pStyle w:val="Heading3"/>
        <w:rPr>
          <w:color w:val="000000" w:themeColor="text1"/>
          <w:lang w:val="vi-VN"/>
        </w:rPr>
      </w:pPr>
      <w:bookmarkStart w:id="104" w:name="_Toc174278983"/>
      <w:r w:rsidRPr="007E4EBC">
        <w:rPr>
          <w:color w:val="000000" w:themeColor="text1"/>
          <w:lang w:val="vi-VN"/>
        </w:rPr>
        <w:t>Kết quả phân tích hồi quy và thảo luận của Mô hình 5</w:t>
      </w:r>
      <w:bookmarkEnd w:id="104"/>
    </w:p>
    <w:p w14:paraId="358ACC79" w14:textId="77777777" w:rsidR="00507816" w:rsidRPr="007E4EBC" w:rsidRDefault="00507816" w:rsidP="00507816">
      <w:pPr>
        <w:pStyle w:val="TENBANG"/>
        <w:outlineLvl w:val="2"/>
      </w:pPr>
      <w:bookmarkStart w:id="105" w:name="_Toc174279016"/>
      <w:r w:rsidRPr="007E4EBC">
        <w:t>Bảng 4.16: Kết quả hồi quy của Mô hình 5 với thang đo giá trị doanh nghiệp là D</w:t>
      </w:r>
      <w:r>
        <w:t>-</w:t>
      </w:r>
      <w:r w:rsidRPr="007E4EBC">
        <w:t>EVAadj_MV và TobinQ</w:t>
      </w:r>
      <w:bookmarkEnd w:id="105"/>
      <w:r w:rsidRPr="007E4EBC">
        <w:t xml:space="preserve"> </w:t>
      </w:r>
    </w:p>
    <w:tbl>
      <w:tblPr>
        <w:tblStyle w:val="TableGrid"/>
        <w:tblW w:w="0" w:type="auto"/>
        <w:tblInd w:w="704" w:type="dxa"/>
        <w:tblLook w:val="04A0" w:firstRow="1" w:lastRow="0" w:firstColumn="1" w:lastColumn="0" w:noHBand="0" w:noVBand="1"/>
      </w:tblPr>
      <w:tblGrid>
        <w:gridCol w:w="3119"/>
        <w:gridCol w:w="2409"/>
        <w:gridCol w:w="2694"/>
      </w:tblGrid>
      <w:tr w:rsidR="00507816" w:rsidRPr="00071413" w14:paraId="7F75DF81" w14:textId="77777777" w:rsidTr="00ED22E1">
        <w:trPr>
          <w:tblHeader/>
        </w:trPr>
        <w:tc>
          <w:tcPr>
            <w:tcW w:w="3119" w:type="dxa"/>
            <w:vMerge w:val="restart"/>
            <w:vAlign w:val="center"/>
          </w:tcPr>
          <w:p w14:paraId="28D30AD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lastRenderedPageBreak/>
              <w:t>Biến</w:t>
            </w:r>
          </w:p>
        </w:tc>
        <w:tc>
          <w:tcPr>
            <w:tcW w:w="2409" w:type="dxa"/>
            <w:vAlign w:val="center"/>
          </w:tcPr>
          <w:p w14:paraId="4353752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D-EVAadj_MV</w:t>
            </w:r>
          </w:p>
        </w:tc>
        <w:tc>
          <w:tcPr>
            <w:tcW w:w="2694" w:type="dxa"/>
            <w:vAlign w:val="center"/>
          </w:tcPr>
          <w:p w14:paraId="73C248F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071413">
              <w:rPr>
                <w:rFonts w:ascii="Times New Roman" w:hAnsi="Times New Roman" w:cs="Times New Roman"/>
                <w:color w:val="000000" w:themeColor="text1"/>
                <w:sz w:val="26"/>
                <w:szCs w:val="26"/>
                <w:lang w:val="vi-VN"/>
              </w:rPr>
              <w:t>Q</w:t>
            </w:r>
          </w:p>
        </w:tc>
      </w:tr>
      <w:tr w:rsidR="00507816" w:rsidRPr="00071413" w14:paraId="5A058A35" w14:textId="77777777" w:rsidTr="00ED22E1">
        <w:tc>
          <w:tcPr>
            <w:tcW w:w="3119" w:type="dxa"/>
            <w:vMerge/>
            <w:vAlign w:val="center"/>
          </w:tcPr>
          <w:p w14:paraId="680C457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5103" w:type="dxa"/>
            <w:gridSpan w:val="2"/>
            <w:vAlign w:val="center"/>
          </w:tcPr>
          <w:p w14:paraId="39D275F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Mô hình 5</w:t>
            </w:r>
          </w:p>
        </w:tc>
      </w:tr>
      <w:tr w:rsidR="00507816" w:rsidRPr="00071413" w14:paraId="3785E107" w14:textId="77777777" w:rsidTr="00ED22E1">
        <w:trPr>
          <w:trHeight w:val="907"/>
        </w:trPr>
        <w:tc>
          <w:tcPr>
            <w:tcW w:w="3119" w:type="dxa"/>
            <w:vAlign w:val="center"/>
          </w:tcPr>
          <w:p w14:paraId="2193F38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D-EVAadj_MV</w:t>
            </w:r>
          </w:p>
        </w:tc>
        <w:tc>
          <w:tcPr>
            <w:tcW w:w="2409" w:type="dxa"/>
            <w:vAlign w:val="center"/>
          </w:tcPr>
          <w:p w14:paraId="43F2B84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,374</w:t>
            </w:r>
            <w:r w:rsidRPr="00071413">
              <w:rPr>
                <w:rFonts w:ascii="Times New Roman" w:hAnsi="Times New Roman" w:cs="Times New Roman"/>
                <w:color w:val="000000" w:themeColor="text1"/>
                <w:sz w:val="26"/>
                <w:szCs w:val="26"/>
                <w:lang w:val="vi-VN"/>
              </w:rPr>
              <w:t>***</w:t>
            </w:r>
          </w:p>
          <w:p w14:paraId="5193FF5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w:t>
            </w:r>
            <w:r w:rsidRPr="00071413">
              <w:rPr>
                <w:rFonts w:ascii="Times New Roman" w:hAnsi="Times New Roman" w:cs="Times New Roman"/>
                <w:color w:val="000000" w:themeColor="text1"/>
                <w:sz w:val="26"/>
                <w:szCs w:val="26"/>
                <w:lang w:val="vi-VN"/>
              </w:rPr>
              <w:t>1)</w:t>
            </w:r>
          </w:p>
        </w:tc>
        <w:tc>
          <w:tcPr>
            <w:tcW w:w="2694" w:type="dxa"/>
            <w:vAlign w:val="center"/>
          </w:tcPr>
          <w:p w14:paraId="35B68E8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r>
      <w:tr w:rsidR="00507816" w:rsidRPr="00071413" w14:paraId="4DFE0A48" w14:textId="77777777" w:rsidTr="00ED22E1">
        <w:trPr>
          <w:trHeight w:val="907"/>
        </w:trPr>
        <w:tc>
          <w:tcPr>
            <w:tcW w:w="3119" w:type="dxa"/>
            <w:vAlign w:val="center"/>
          </w:tcPr>
          <w:p w14:paraId="26168E2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lang w:val="vi-VN"/>
              </w:rPr>
              <w:t>Tobin’s Q</w:t>
            </w:r>
          </w:p>
        </w:tc>
        <w:tc>
          <w:tcPr>
            <w:tcW w:w="2409" w:type="dxa"/>
            <w:vAlign w:val="center"/>
          </w:tcPr>
          <w:p w14:paraId="4A593CD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p>
        </w:tc>
        <w:tc>
          <w:tcPr>
            <w:tcW w:w="2694" w:type="dxa"/>
            <w:vAlign w:val="center"/>
          </w:tcPr>
          <w:p w14:paraId="5C811FC3"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,614</w:t>
            </w:r>
            <w:r w:rsidRPr="00071413">
              <w:rPr>
                <w:rFonts w:ascii="Times New Roman" w:hAnsi="Times New Roman" w:cs="Times New Roman"/>
                <w:color w:val="000000" w:themeColor="text1"/>
                <w:sz w:val="26"/>
                <w:szCs w:val="26"/>
                <w:lang w:val="vi-VN"/>
              </w:rPr>
              <w:t>***</w:t>
            </w:r>
          </w:p>
          <w:p w14:paraId="60AC532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,004</w:t>
            </w:r>
            <w:r w:rsidRPr="00071413">
              <w:rPr>
                <w:rFonts w:ascii="Times New Roman" w:hAnsi="Times New Roman" w:cs="Times New Roman"/>
                <w:color w:val="000000" w:themeColor="text1"/>
                <w:sz w:val="26"/>
                <w:szCs w:val="26"/>
                <w:lang w:val="vi-VN"/>
              </w:rPr>
              <w:t>)</w:t>
            </w:r>
          </w:p>
        </w:tc>
      </w:tr>
      <w:tr w:rsidR="00507816" w:rsidRPr="00071413" w14:paraId="336EEF4B" w14:textId="77777777" w:rsidTr="00ED22E1">
        <w:trPr>
          <w:trHeight w:val="772"/>
        </w:trPr>
        <w:tc>
          <w:tcPr>
            <w:tcW w:w="3119" w:type="dxa"/>
            <w:tcBorders>
              <w:bottom w:val="single" w:sz="4" w:space="0" w:color="auto"/>
            </w:tcBorders>
          </w:tcPr>
          <w:p w14:paraId="25DD383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RsGroup2SO5</w:t>
            </w:r>
          </w:p>
        </w:tc>
        <w:tc>
          <w:tcPr>
            <w:tcW w:w="2409" w:type="dxa"/>
            <w:tcBorders>
              <w:bottom w:val="single" w:sz="4" w:space="0" w:color="auto"/>
            </w:tcBorders>
            <w:vAlign w:val="center"/>
          </w:tcPr>
          <w:p w14:paraId="32C2311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-1,04</w:t>
            </w:r>
            <w:r w:rsidRPr="00071413">
              <w:rPr>
                <w:rFonts w:ascii="Times New Roman" w:hAnsi="Times New Roman" w:cs="Times New Roman"/>
                <w:color w:val="000000" w:themeColor="text1"/>
                <w:sz w:val="26"/>
                <w:szCs w:val="26"/>
                <w:lang w:val="vi-VN"/>
              </w:rPr>
              <w:t>*</w:t>
            </w:r>
          </w:p>
          <w:p w14:paraId="5EE2A935"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,629</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38822C46"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,071</w:t>
            </w:r>
            <w:r w:rsidRPr="00071413">
              <w:rPr>
                <w:rFonts w:ascii="Times New Roman" w:hAnsi="Times New Roman" w:cs="Times New Roman"/>
                <w:color w:val="000000" w:themeColor="text1"/>
                <w:sz w:val="26"/>
                <w:szCs w:val="26"/>
                <w:lang w:val="vi-VN"/>
              </w:rPr>
              <w:t>***</w:t>
            </w:r>
          </w:p>
          <w:p w14:paraId="74E940F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,019</w:t>
            </w:r>
            <w:r w:rsidRPr="00071413">
              <w:rPr>
                <w:rFonts w:ascii="Times New Roman" w:hAnsi="Times New Roman" w:cs="Times New Roman"/>
                <w:color w:val="000000" w:themeColor="text1"/>
                <w:sz w:val="26"/>
                <w:szCs w:val="26"/>
                <w:lang w:val="vi-VN"/>
              </w:rPr>
              <w:t>)</w:t>
            </w:r>
          </w:p>
        </w:tc>
      </w:tr>
      <w:tr w:rsidR="00507816" w:rsidRPr="00071413" w14:paraId="272218A5" w14:textId="77777777" w:rsidTr="00ED22E1">
        <w:trPr>
          <w:trHeight w:val="772"/>
        </w:trPr>
        <w:tc>
          <w:tcPr>
            <w:tcW w:w="3119" w:type="dxa"/>
            <w:tcBorders>
              <w:bottom w:val="single" w:sz="4" w:space="0" w:color="auto"/>
            </w:tcBorders>
          </w:tcPr>
          <w:p w14:paraId="41DEF1E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RrGroup3SO5</w:t>
            </w:r>
          </w:p>
        </w:tc>
        <w:tc>
          <w:tcPr>
            <w:tcW w:w="2409" w:type="dxa"/>
            <w:tcBorders>
              <w:bottom w:val="single" w:sz="4" w:space="0" w:color="auto"/>
            </w:tcBorders>
            <w:vAlign w:val="center"/>
          </w:tcPr>
          <w:p w14:paraId="20F21237"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8,035</w:t>
            </w:r>
            <w:r w:rsidRPr="00071413">
              <w:rPr>
                <w:rFonts w:ascii="Times New Roman" w:hAnsi="Times New Roman" w:cs="Times New Roman"/>
                <w:color w:val="000000" w:themeColor="text1"/>
                <w:sz w:val="26"/>
                <w:szCs w:val="26"/>
                <w:lang w:val="vi-VN"/>
              </w:rPr>
              <w:t xml:space="preserve">*** </w:t>
            </w:r>
          </w:p>
          <w:p w14:paraId="01B19AC8"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,829</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c>
          <w:tcPr>
            <w:tcW w:w="2694" w:type="dxa"/>
            <w:tcBorders>
              <w:bottom w:val="single" w:sz="4" w:space="0" w:color="auto"/>
            </w:tcBorders>
            <w:vAlign w:val="center"/>
          </w:tcPr>
          <w:p w14:paraId="158B931F" w14:textId="77777777" w:rsidR="00507816" w:rsidRPr="00071413" w:rsidRDefault="00507816" w:rsidP="00ED22E1">
            <w:pPr>
              <w:spacing w:line="360" w:lineRule="auto"/>
              <w:jc w:val="center"/>
              <w:rPr>
                <w:rFonts w:ascii="Times New Roman" w:hAnsi="Times New Roman" w:cs="Times New Roman"/>
                <w:color w:val="000000" w:themeColor="text1"/>
                <w:sz w:val="26"/>
                <w:szCs w:val="26"/>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,119</w:t>
            </w:r>
            <w:r w:rsidRPr="00071413">
              <w:rPr>
                <w:rFonts w:ascii="Times New Roman" w:hAnsi="Times New Roman" w:cs="Times New Roman"/>
                <w:color w:val="000000" w:themeColor="text1"/>
                <w:sz w:val="26"/>
                <w:szCs w:val="26"/>
                <w:lang w:val="vi-VN"/>
              </w:rPr>
              <w:t>**</w:t>
            </w:r>
          </w:p>
          <w:p w14:paraId="2697C30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,03</w:t>
            </w:r>
            <w:r w:rsidRPr="00071413">
              <w:rPr>
                <w:rFonts w:ascii="Times New Roman" w:hAnsi="Times New Roman" w:cs="Times New Roman"/>
                <w:color w:val="000000" w:themeColor="text1"/>
                <w:sz w:val="26"/>
                <w:szCs w:val="26"/>
                <w:lang w:val="vi-VN"/>
              </w:rPr>
              <w:t>)</w:t>
            </w:r>
          </w:p>
        </w:tc>
      </w:tr>
      <w:tr w:rsidR="00507816" w:rsidRPr="00071413" w14:paraId="7CA262F1" w14:textId="77777777" w:rsidTr="00ED22E1">
        <w:trPr>
          <w:trHeight w:val="772"/>
        </w:trPr>
        <w:tc>
          <w:tcPr>
            <w:tcW w:w="3119" w:type="dxa"/>
            <w:tcBorders>
              <w:bottom w:val="single" w:sz="4" w:space="0" w:color="auto"/>
            </w:tcBorders>
          </w:tcPr>
          <w:p w14:paraId="62184CC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RrGroup4SO5</w:t>
            </w:r>
          </w:p>
        </w:tc>
        <w:tc>
          <w:tcPr>
            <w:tcW w:w="2409" w:type="dxa"/>
            <w:tcBorders>
              <w:bottom w:val="single" w:sz="4" w:space="0" w:color="auto"/>
            </w:tcBorders>
            <w:vAlign w:val="center"/>
          </w:tcPr>
          <w:p w14:paraId="594567A5"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2,669</w:t>
            </w:r>
            <w:r w:rsidRPr="00071413">
              <w:rPr>
                <w:rFonts w:ascii="Times New Roman" w:hAnsi="Times New Roman" w:cs="Times New Roman"/>
                <w:color w:val="000000" w:themeColor="text1"/>
                <w:sz w:val="26"/>
                <w:szCs w:val="26"/>
                <w:lang w:val="vi-VN"/>
              </w:rPr>
              <w:t>***</w:t>
            </w:r>
          </w:p>
          <w:p w14:paraId="56A6157C" w14:textId="77777777" w:rsidR="00507816" w:rsidRPr="00071413"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,566</w:t>
            </w:r>
            <w:r w:rsidRPr="00071413">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3C93092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,075</w:t>
            </w:r>
            <w:r w:rsidRPr="00071413">
              <w:rPr>
                <w:rFonts w:ascii="Times New Roman" w:hAnsi="Times New Roman" w:cs="Times New Roman"/>
                <w:color w:val="000000" w:themeColor="text1"/>
                <w:sz w:val="26"/>
                <w:szCs w:val="26"/>
                <w:lang w:val="vi-VN"/>
              </w:rPr>
              <w:t xml:space="preserve">*** </w:t>
            </w:r>
          </w:p>
          <w:p w14:paraId="6FD294C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,028</w:t>
            </w:r>
            <w:r w:rsidRPr="00071413">
              <w:rPr>
                <w:rFonts w:ascii="Times New Roman" w:hAnsi="Times New Roman" w:cs="Times New Roman"/>
                <w:color w:val="000000" w:themeColor="text1"/>
                <w:sz w:val="26"/>
                <w:szCs w:val="26"/>
                <w:lang w:val="vi-VN"/>
              </w:rPr>
              <w:t>)</w:t>
            </w:r>
          </w:p>
        </w:tc>
      </w:tr>
      <w:tr w:rsidR="00507816" w:rsidRPr="00071413" w14:paraId="6084EADC" w14:textId="77777777" w:rsidTr="00ED22E1">
        <w:trPr>
          <w:trHeight w:val="907"/>
        </w:trPr>
        <w:tc>
          <w:tcPr>
            <w:tcW w:w="3119" w:type="dxa"/>
            <w:vAlign w:val="center"/>
          </w:tcPr>
          <w:p w14:paraId="7CBAB0D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Size</w:t>
            </w:r>
          </w:p>
        </w:tc>
        <w:tc>
          <w:tcPr>
            <w:tcW w:w="2409" w:type="dxa"/>
            <w:vAlign w:val="center"/>
          </w:tcPr>
          <w:p w14:paraId="211FC4C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5,302</w:t>
            </w:r>
            <w:r w:rsidRPr="00071413">
              <w:rPr>
                <w:rFonts w:ascii="Times New Roman" w:hAnsi="Times New Roman" w:cs="Times New Roman"/>
                <w:color w:val="000000" w:themeColor="text1"/>
                <w:sz w:val="26"/>
                <w:szCs w:val="26"/>
                <w:lang w:val="vi-VN"/>
              </w:rPr>
              <w:t xml:space="preserve">*** </w:t>
            </w:r>
          </w:p>
          <w:p w14:paraId="5ACC226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,12</w:t>
            </w:r>
            <w:r w:rsidRPr="00071413">
              <w:rPr>
                <w:rFonts w:ascii="Times New Roman" w:hAnsi="Times New Roman" w:cs="Times New Roman"/>
                <w:color w:val="000000" w:themeColor="text1"/>
                <w:sz w:val="26"/>
                <w:szCs w:val="26"/>
                <w:lang w:val="vi-VN"/>
              </w:rPr>
              <w:t>)</w:t>
            </w:r>
          </w:p>
        </w:tc>
        <w:tc>
          <w:tcPr>
            <w:tcW w:w="2694" w:type="dxa"/>
            <w:vAlign w:val="center"/>
          </w:tcPr>
          <w:p w14:paraId="64511179"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,076</w:t>
            </w:r>
            <w:r w:rsidRPr="00071413">
              <w:rPr>
                <w:rFonts w:ascii="Times New Roman" w:hAnsi="Times New Roman" w:cs="Times New Roman"/>
                <w:color w:val="000000" w:themeColor="text1"/>
                <w:sz w:val="26"/>
                <w:szCs w:val="26"/>
                <w:lang w:val="vi-VN"/>
              </w:rPr>
              <w:t>***</w:t>
            </w:r>
          </w:p>
          <w:p w14:paraId="15184E6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,004</w:t>
            </w:r>
            <w:r w:rsidRPr="00071413">
              <w:rPr>
                <w:rFonts w:ascii="Times New Roman" w:hAnsi="Times New Roman" w:cs="Times New Roman"/>
                <w:color w:val="000000" w:themeColor="text1"/>
                <w:sz w:val="26"/>
                <w:szCs w:val="26"/>
                <w:lang w:val="vi-VN"/>
              </w:rPr>
              <w:t>)</w:t>
            </w:r>
          </w:p>
        </w:tc>
      </w:tr>
      <w:tr w:rsidR="00507816" w:rsidRPr="00071413" w14:paraId="4C3F918A" w14:textId="77777777" w:rsidTr="00ED22E1">
        <w:trPr>
          <w:trHeight w:val="907"/>
        </w:trPr>
        <w:tc>
          <w:tcPr>
            <w:tcW w:w="3119" w:type="dxa"/>
            <w:vAlign w:val="center"/>
          </w:tcPr>
          <w:p w14:paraId="6632D62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Age</w:t>
            </w:r>
          </w:p>
        </w:tc>
        <w:tc>
          <w:tcPr>
            <w:tcW w:w="2409" w:type="dxa"/>
            <w:vAlign w:val="center"/>
          </w:tcPr>
          <w:p w14:paraId="474EAD6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-2,549</w:t>
            </w:r>
            <w:r w:rsidRPr="00071413">
              <w:rPr>
                <w:rFonts w:ascii="Times New Roman" w:hAnsi="Times New Roman" w:cs="Times New Roman"/>
                <w:color w:val="000000" w:themeColor="text1"/>
                <w:sz w:val="26"/>
                <w:szCs w:val="26"/>
                <w:lang w:val="vi-VN"/>
              </w:rPr>
              <w:t xml:space="preserve">*** </w:t>
            </w:r>
          </w:p>
          <w:p w14:paraId="305E047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,42</w:t>
            </w:r>
            <w:r w:rsidRPr="00071413">
              <w:rPr>
                <w:rFonts w:ascii="Times New Roman" w:hAnsi="Times New Roman" w:cs="Times New Roman"/>
                <w:color w:val="000000" w:themeColor="text1"/>
                <w:sz w:val="26"/>
                <w:szCs w:val="26"/>
                <w:lang w:val="vi-VN"/>
              </w:rPr>
              <w:t>)</w:t>
            </w:r>
          </w:p>
        </w:tc>
        <w:tc>
          <w:tcPr>
            <w:tcW w:w="2694" w:type="dxa"/>
            <w:vAlign w:val="center"/>
          </w:tcPr>
          <w:p w14:paraId="21DEBCE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w:t>
            </w: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,083</w:t>
            </w:r>
            <w:r w:rsidRPr="00071413">
              <w:rPr>
                <w:rFonts w:ascii="Times New Roman" w:hAnsi="Times New Roman" w:cs="Times New Roman"/>
                <w:color w:val="000000" w:themeColor="text1"/>
                <w:sz w:val="26"/>
                <w:szCs w:val="26"/>
                <w:lang w:val="vi-VN"/>
              </w:rPr>
              <w:t xml:space="preserve">*** </w:t>
            </w:r>
          </w:p>
          <w:p w14:paraId="790191B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w:t>
            </w:r>
          </w:p>
        </w:tc>
      </w:tr>
      <w:tr w:rsidR="00507816" w:rsidRPr="00071413" w14:paraId="7963677F" w14:textId="77777777" w:rsidTr="00ED22E1">
        <w:trPr>
          <w:trHeight w:val="907"/>
        </w:trPr>
        <w:tc>
          <w:tcPr>
            <w:tcW w:w="3119" w:type="dxa"/>
            <w:vAlign w:val="center"/>
          </w:tcPr>
          <w:p w14:paraId="3DBF2B6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PROF</w:t>
            </w:r>
          </w:p>
        </w:tc>
        <w:tc>
          <w:tcPr>
            <w:tcW w:w="2409" w:type="dxa"/>
            <w:vAlign w:val="center"/>
          </w:tcPr>
          <w:p w14:paraId="69F016A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11,649</w:t>
            </w:r>
            <w:r w:rsidRPr="00071413">
              <w:rPr>
                <w:rFonts w:ascii="Times New Roman" w:hAnsi="Times New Roman" w:cs="Times New Roman"/>
                <w:color w:val="000000" w:themeColor="text1"/>
                <w:sz w:val="26"/>
                <w:szCs w:val="26"/>
                <w:lang w:val="vi-VN"/>
              </w:rPr>
              <w:t xml:space="preserve">*** </w:t>
            </w:r>
          </w:p>
          <w:p w14:paraId="3AA3076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,071</w:t>
            </w:r>
            <w:r w:rsidRPr="00071413">
              <w:rPr>
                <w:rFonts w:ascii="Times New Roman" w:hAnsi="Times New Roman" w:cs="Times New Roman"/>
                <w:color w:val="000000" w:themeColor="text1"/>
                <w:sz w:val="26"/>
                <w:szCs w:val="26"/>
                <w:lang w:val="vi-VN"/>
              </w:rPr>
              <w:t>)</w:t>
            </w:r>
          </w:p>
        </w:tc>
        <w:tc>
          <w:tcPr>
            <w:tcW w:w="2694" w:type="dxa"/>
            <w:vAlign w:val="center"/>
          </w:tcPr>
          <w:p w14:paraId="1B5EB28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,015</w:t>
            </w:r>
            <w:r w:rsidRPr="00071413">
              <w:rPr>
                <w:rFonts w:ascii="Times New Roman" w:hAnsi="Times New Roman" w:cs="Times New Roman"/>
                <w:color w:val="000000" w:themeColor="text1"/>
                <w:sz w:val="26"/>
                <w:szCs w:val="26"/>
                <w:lang w:val="vi-VN"/>
              </w:rPr>
              <w:t xml:space="preserve">*** </w:t>
            </w:r>
          </w:p>
          <w:p w14:paraId="1AF30DC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 xml:space="preserve">  </w:t>
            </w:r>
          </w:p>
        </w:tc>
      </w:tr>
      <w:tr w:rsidR="00507816" w:rsidRPr="00071413" w14:paraId="5002E54D" w14:textId="77777777" w:rsidTr="00ED22E1">
        <w:trPr>
          <w:trHeight w:val="907"/>
        </w:trPr>
        <w:tc>
          <w:tcPr>
            <w:tcW w:w="3119" w:type="dxa"/>
            <w:vAlign w:val="center"/>
          </w:tcPr>
          <w:p w14:paraId="758670CA"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CR</w:t>
            </w:r>
          </w:p>
        </w:tc>
        <w:tc>
          <w:tcPr>
            <w:tcW w:w="2409" w:type="dxa"/>
            <w:vAlign w:val="center"/>
          </w:tcPr>
          <w:p w14:paraId="41A1E6C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,18</w:t>
            </w:r>
            <w:r w:rsidRPr="00071413">
              <w:rPr>
                <w:rFonts w:ascii="Times New Roman" w:hAnsi="Times New Roman" w:cs="Times New Roman"/>
                <w:color w:val="000000" w:themeColor="text1"/>
                <w:sz w:val="26"/>
                <w:szCs w:val="26"/>
                <w:lang w:val="vi-VN"/>
              </w:rPr>
              <w:t xml:space="preserve">*** </w:t>
            </w:r>
          </w:p>
          <w:p w14:paraId="7B1E26D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,027</w:t>
            </w:r>
            <w:r w:rsidRPr="00071413">
              <w:rPr>
                <w:rFonts w:ascii="Times New Roman" w:hAnsi="Times New Roman" w:cs="Times New Roman"/>
                <w:color w:val="000000" w:themeColor="text1"/>
                <w:sz w:val="26"/>
                <w:szCs w:val="26"/>
                <w:lang w:val="vi-VN"/>
              </w:rPr>
              <w:t>)</w:t>
            </w:r>
          </w:p>
        </w:tc>
        <w:tc>
          <w:tcPr>
            <w:tcW w:w="2694" w:type="dxa"/>
            <w:vAlign w:val="center"/>
          </w:tcPr>
          <w:p w14:paraId="4EC5172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,009</w:t>
            </w:r>
            <w:r w:rsidRPr="00071413">
              <w:rPr>
                <w:rFonts w:ascii="Times New Roman" w:hAnsi="Times New Roman" w:cs="Times New Roman"/>
                <w:color w:val="000000" w:themeColor="text1"/>
                <w:sz w:val="26"/>
                <w:szCs w:val="26"/>
                <w:lang w:val="vi-VN"/>
              </w:rPr>
              <w:t xml:space="preserve">*** </w:t>
            </w:r>
          </w:p>
          <w:p w14:paraId="7A16994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,001</w:t>
            </w:r>
            <w:r w:rsidRPr="00071413">
              <w:rPr>
                <w:rFonts w:ascii="Times New Roman" w:hAnsi="Times New Roman" w:cs="Times New Roman"/>
                <w:color w:val="000000" w:themeColor="text1"/>
                <w:sz w:val="26"/>
                <w:szCs w:val="26"/>
                <w:lang w:val="vi-VN"/>
              </w:rPr>
              <w:t>)</w:t>
            </w:r>
          </w:p>
        </w:tc>
      </w:tr>
      <w:tr w:rsidR="00507816" w:rsidRPr="00071413" w14:paraId="722FE26E" w14:textId="77777777" w:rsidTr="00ED22E1">
        <w:trPr>
          <w:trHeight w:val="907"/>
        </w:trPr>
        <w:tc>
          <w:tcPr>
            <w:tcW w:w="3119" w:type="dxa"/>
            <w:vAlign w:val="center"/>
          </w:tcPr>
          <w:p w14:paraId="1A2390E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AT</w:t>
            </w:r>
          </w:p>
        </w:tc>
        <w:tc>
          <w:tcPr>
            <w:tcW w:w="2409" w:type="dxa"/>
            <w:vAlign w:val="center"/>
          </w:tcPr>
          <w:p w14:paraId="617B47F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3,344</w:t>
            </w:r>
            <w:r w:rsidRPr="00071413">
              <w:rPr>
                <w:rFonts w:ascii="Times New Roman" w:hAnsi="Times New Roman" w:cs="Times New Roman"/>
                <w:color w:val="000000" w:themeColor="text1"/>
                <w:sz w:val="26"/>
                <w:szCs w:val="26"/>
                <w:lang w:val="vi-VN"/>
              </w:rPr>
              <w:t xml:space="preserve">*** </w:t>
            </w:r>
          </w:p>
          <w:p w14:paraId="518471D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,183</w:t>
            </w:r>
            <w:r w:rsidRPr="00071413">
              <w:rPr>
                <w:rFonts w:ascii="Times New Roman" w:hAnsi="Times New Roman" w:cs="Times New Roman"/>
                <w:color w:val="000000" w:themeColor="text1"/>
                <w:sz w:val="26"/>
                <w:szCs w:val="26"/>
                <w:lang w:val="vi-VN"/>
              </w:rPr>
              <w:t>)</w:t>
            </w:r>
          </w:p>
        </w:tc>
        <w:tc>
          <w:tcPr>
            <w:tcW w:w="2694" w:type="dxa"/>
            <w:vAlign w:val="center"/>
          </w:tcPr>
          <w:p w14:paraId="6111591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,006</w:t>
            </w:r>
            <w:r w:rsidRPr="00071413">
              <w:rPr>
                <w:rFonts w:ascii="Times New Roman" w:hAnsi="Times New Roman" w:cs="Times New Roman"/>
                <w:color w:val="000000" w:themeColor="text1"/>
                <w:sz w:val="26"/>
                <w:szCs w:val="26"/>
                <w:lang w:val="vi-VN"/>
              </w:rPr>
              <w:t>***</w:t>
            </w:r>
          </w:p>
          <w:p w14:paraId="7194BD52"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,00</w:t>
            </w:r>
            <w:r w:rsidRPr="00071413">
              <w:rPr>
                <w:rFonts w:ascii="Times New Roman" w:hAnsi="Times New Roman" w:cs="Times New Roman"/>
                <w:color w:val="000000" w:themeColor="text1"/>
                <w:sz w:val="26"/>
                <w:szCs w:val="26"/>
                <w:lang w:val="vi-VN"/>
              </w:rPr>
              <w:t>2)</w:t>
            </w:r>
          </w:p>
        </w:tc>
      </w:tr>
      <w:tr w:rsidR="00507816" w:rsidRPr="00071413" w14:paraId="20F671E1" w14:textId="77777777" w:rsidTr="00ED22E1">
        <w:trPr>
          <w:trHeight w:val="907"/>
        </w:trPr>
        <w:tc>
          <w:tcPr>
            <w:tcW w:w="3119" w:type="dxa"/>
            <w:vAlign w:val="center"/>
          </w:tcPr>
          <w:p w14:paraId="320E88A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LEV</w:t>
            </w:r>
          </w:p>
        </w:tc>
        <w:tc>
          <w:tcPr>
            <w:tcW w:w="2409" w:type="dxa"/>
            <w:vAlign w:val="center"/>
          </w:tcPr>
          <w:p w14:paraId="729E324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-9,536</w:t>
            </w:r>
            <w:r w:rsidRPr="00071413">
              <w:rPr>
                <w:rFonts w:ascii="Times New Roman" w:hAnsi="Times New Roman" w:cs="Times New Roman"/>
                <w:color w:val="000000" w:themeColor="text1"/>
                <w:sz w:val="26"/>
                <w:szCs w:val="26"/>
                <w:lang w:val="vi-VN"/>
              </w:rPr>
              <w:t xml:space="preserve">*** </w:t>
            </w:r>
          </w:p>
          <w:p w14:paraId="39FBE16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,425</w:t>
            </w:r>
            <w:r w:rsidRPr="00071413">
              <w:rPr>
                <w:rFonts w:ascii="Times New Roman" w:hAnsi="Times New Roman" w:cs="Times New Roman"/>
                <w:color w:val="000000" w:themeColor="text1"/>
                <w:sz w:val="26"/>
                <w:szCs w:val="26"/>
                <w:lang w:val="vi-VN"/>
              </w:rPr>
              <w:t>)</w:t>
            </w:r>
          </w:p>
        </w:tc>
        <w:tc>
          <w:tcPr>
            <w:tcW w:w="2694" w:type="dxa"/>
            <w:vAlign w:val="center"/>
          </w:tcPr>
          <w:p w14:paraId="0F02FFF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,275</w:t>
            </w:r>
            <w:r w:rsidRPr="00071413">
              <w:rPr>
                <w:rFonts w:ascii="Times New Roman" w:hAnsi="Times New Roman" w:cs="Times New Roman"/>
                <w:color w:val="000000" w:themeColor="text1"/>
                <w:sz w:val="26"/>
                <w:szCs w:val="26"/>
                <w:lang w:val="vi-VN"/>
              </w:rPr>
              <w:t>***</w:t>
            </w:r>
          </w:p>
          <w:p w14:paraId="01226E84"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 xml:space="preserve">  </w:t>
            </w: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,018</w:t>
            </w:r>
            <w:r w:rsidRPr="00071413">
              <w:rPr>
                <w:rFonts w:ascii="Times New Roman" w:hAnsi="Times New Roman" w:cs="Times New Roman"/>
                <w:color w:val="000000" w:themeColor="text1"/>
                <w:sz w:val="26"/>
                <w:szCs w:val="26"/>
                <w:lang w:val="vi-VN"/>
              </w:rPr>
              <w:t>)</w:t>
            </w:r>
          </w:p>
        </w:tc>
      </w:tr>
      <w:tr w:rsidR="00507816" w:rsidRPr="00071413" w14:paraId="12228FFE" w14:textId="77777777" w:rsidTr="00ED22E1">
        <w:trPr>
          <w:trHeight w:val="907"/>
        </w:trPr>
        <w:tc>
          <w:tcPr>
            <w:tcW w:w="3119" w:type="dxa"/>
            <w:vAlign w:val="center"/>
          </w:tcPr>
          <w:p w14:paraId="297B99DC"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Hằng số</w:t>
            </w:r>
          </w:p>
        </w:tc>
        <w:tc>
          <w:tcPr>
            <w:tcW w:w="2409" w:type="dxa"/>
            <w:vAlign w:val="center"/>
          </w:tcPr>
          <w:p w14:paraId="05CA5917"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-76,996</w:t>
            </w:r>
            <w:r w:rsidRPr="00071413">
              <w:rPr>
                <w:rFonts w:ascii="Times New Roman" w:hAnsi="Times New Roman" w:cs="Times New Roman"/>
                <w:color w:val="000000" w:themeColor="text1"/>
                <w:sz w:val="26"/>
                <w:szCs w:val="26"/>
                <w:lang w:val="vi-VN"/>
              </w:rPr>
              <w:t xml:space="preserve">*** </w:t>
            </w:r>
          </w:p>
          <w:p w14:paraId="3EC8801D"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w:t>
            </w:r>
            <w:r w:rsidRPr="00071413">
              <w:rPr>
                <w:rFonts w:ascii="Times New Roman" w:hAnsi="Times New Roman" w:cs="Times New Roman"/>
                <w:color w:val="000000" w:themeColor="text1"/>
                <w:sz w:val="26"/>
                <w:szCs w:val="26"/>
              </w:rPr>
              <w:t>20,967</w:t>
            </w:r>
            <w:r w:rsidRPr="00071413">
              <w:rPr>
                <w:rFonts w:ascii="Times New Roman" w:hAnsi="Times New Roman" w:cs="Times New Roman"/>
                <w:color w:val="000000" w:themeColor="text1"/>
                <w:sz w:val="26"/>
                <w:szCs w:val="26"/>
                <w:lang w:val="vi-VN"/>
              </w:rPr>
              <w:t>)</w:t>
            </w:r>
          </w:p>
        </w:tc>
        <w:tc>
          <w:tcPr>
            <w:tcW w:w="2694" w:type="dxa"/>
            <w:vAlign w:val="center"/>
          </w:tcPr>
          <w:p w14:paraId="2CE7B5E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rPr>
              <w:t>-3,04</w:t>
            </w:r>
            <w:r w:rsidRPr="00071413">
              <w:rPr>
                <w:rFonts w:ascii="Times New Roman" w:hAnsi="Times New Roman" w:cs="Times New Roman"/>
                <w:color w:val="000000" w:themeColor="text1"/>
                <w:sz w:val="26"/>
                <w:szCs w:val="26"/>
                <w:lang w:val="vi-VN"/>
              </w:rPr>
              <w:t>**</w:t>
            </w:r>
          </w:p>
          <w:p w14:paraId="503B687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w:t>
            </w:r>
            <w:r w:rsidRPr="00071413">
              <w:rPr>
                <w:rFonts w:ascii="Times New Roman" w:hAnsi="Times New Roman" w:cs="Times New Roman"/>
                <w:color w:val="000000" w:themeColor="text1"/>
                <w:sz w:val="26"/>
                <w:szCs w:val="26"/>
              </w:rPr>
              <w:t>,255</w:t>
            </w:r>
            <w:r w:rsidRPr="00071413">
              <w:rPr>
                <w:rFonts w:ascii="Times New Roman" w:hAnsi="Times New Roman" w:cs="Times New Roman"/>
                <w:color w:val="000000" w:themeColor="text1"/>
                <w:sz w:val="26"/>
                <w:szCs w:val="26"/>
                <w:lang w:val="vi-VN"/>
              </w:rPr>
              <w:t>)</w:t>
            </w:r>
          </w:p>
        </w:tc>
      </w:tr>
      <w:tr w:rsidR="00507816" w:rsidRPr="00071413" w14:paraId="75CE3C68" w14:textId="77777777" w:rsidTr="00ED22E1">
        <w:tc>
          <w:tcPr>
            <w:tcW w:w="3119" w:type="dxa"/>
            <w:vAlign w:val="center"/>
          </w:tcPr>
          <w:p w14:paraId="52FACE0D" w14:textId="77777777" w:rsidR="00507816" w:rsidRPr="00071413" w:rsidRDefault="00507816" w:rsidP="00ED22E1">
            <w:pPr>
              <w:spacing w:line="360" w:lineRule="auto"/>
              <w:jc w:val="center"/>
              <w:rPr>
                <w:rFonts w:ascii="Times New Roman" w:hAnsi="Times New Roman" w:cs="Times New Roman"/>
                <w:color w:val="000000" w:themeColor="text1"/>
                <w:sz w:val="26"/>
                <w:szCs w:val="26"/>
                <w:vertAlign w:val="superscript"/>
                <w:lang w:val="vi-VN"/>
              </w:rPr>
            </w:pPr>
            <w:r w:rsidRPr="00071413">
              <w:rPr>
                <w:rFonts w:ascii="Times New Roman" w:hAnsi="Times New Roman" w:cs="Times New Roman"/>
                <w:color w:val="000000" w:themeColor="text1"/>
                <w:sz w:val="26"/>
                <w:szCs w:val="26"/>
                <w:lang w:val="vi-VN"/>
              </w:rPr>
              <w:t>Sector_effect</w:t>
            </w:r>
          </w:p>
        </w:tc>
        <w:tc>
          <w:tcPr>
            <w:tcW w:w="2409" w:type="dxa"/>
            <w:vAlign w:val="center"/>
          </w:tcPr>
          <w:p w14:paraId="7ABFAD3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26646D9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337E5206" w14:textId="77777777" w:rsidTr="00ED22E1">
        <w:tc>
          <w:tcPr>
            <w:tcW w:w="3119" w:type="dxa"/>
            <w:vAlign w:val="center"/>
          </w:tcPr>
          <w:p w14:paraId="03F0653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Year_effect</w:t>
            </w:r>
          </w:p>
        </w:tc>
        <w:tc>
          <w:tcPr>
            <w:tcW w:w="2409" w:type="dxa"/>
            <w:vAlign w:val="center"/>
          </w:tcPr>
          <w:p w14:paraId="38676CC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c>
          <w:tcPr>
            <w:tcW w:w="2694" w:type="dxa"/>
            <w:vAlign w:val="center"/>
          </w:tcPr>
          <w:p w14:paraId="72C610C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có</w:t>
            </w:r>
          </w:p>
        </w:tc>
      </w:tr>
      <w:tr w:rsidR="00507816" w:rsidRPr="00071413" w14:paraId="49FCD748" w14:textId="77777777" w:rsidTr="00ED22E1">
        <w:tc>
          <w:tcPr>
            <w:tcW w:w="3119" w:type="dxa"/>
            <w:vAlign w:val="center"/>
          </w:tcPr>
          <w:p w14:paraId="101D7EC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lastRenderedPageBreak/>
              <w:t>Số quan sát</w:t>
            </w:r>
          </w:p>
        </w:tc>
        <w:tc>
          <w:tcPr>
            <w:tcW w:w="2409" w:type="dxa"/>
          </w:tcPr>
          <w:p w14:paraId="569586E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c>
          <w:tcPr>
            <w:tcW w:w="2694" w:type="dxa"/>
          </w:tcPr>
          <w:p w14:paraId="4164903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2008</w:t>
            </w:r>
          </w:p>
        </w:tc>
      </w:tr>
      <w:tr w:rsidR="00507816" w:rsidRPr="00071413" w14:paraId="1E44B85A" w14:textId="77777777" w:rsidTr="00ED22E1">
        <w:tc>
          <w:tcPr>
            <w:tcW w:w="3119" w:type="dxa"/>
            <w:vAlign w:val="center"/>
          </w:tcPr>
          <w:p w14:paraId="03DBCE6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biến công cụ</w:t>
            </w:r>
          </w:p>
        </w:tc>
        <w:tc>
          <w:tcPr>
            <w:tcW w:w="2409" w:type="dxa"/>
          </w:tcPr>
          <w:p w14:paraId="228B33A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245</w:t>
            </w:r>
          </w:p>
        </w:tc>
        <w:tc>
          <w:tcPr>
            <w:tcW w:w="2694" w:type="dxa"/>
          </w:tcPr>
          <w:p w14:paraId="5149FB9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249</w:t>
            </w:r>
          </w:p>
        </w:tc>
      </w:tr>
      <w:tr w:rsidR="00507816" w:rsidRPr="00071413" w14:paraId="3804AF7C" w14:textId="77777777" w:rsidTr="00ED22E1">
        <w:tc>
          <w:tcPr>
            <w:tcW w:w="3119" w:type="dxa"/>
            <w:vAlign w:val="center"/>
          </w:tcPr>
          <w:p w14:paraId="4D6123E5"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Số nhóm</w:t>
            </w:r>
          </w:p>
        </w:tc>
        <w:tc>
          <w:tcPr>
            <w:tcW w:w="2409" w:type="dxa"/>
          </w:tcPr>
          <w:p w14:paraId="22AAE1CF"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c>
          <w:tcPr>
            <w:tcW w:w="2694" w:type="dxa"/>
          </w:tcPr>
          <w:p w14:paraId="10A57EF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280</w:t>
            </w:r>
          </w:p>
        </w:tc>
      </w:tr>
      <w:tr w:rsidR="00507816" w:rsidRPr="00071413" w14:paraId="43135A90" w14:textId="77777777" w:rsidTr="00ED22E1">
        <w:tc>
          <w:tcPr>
            <w:tcW w:w="3119" w:type="dxa"/>
            <w:vAlign w:val="center"/>
          </w:tcPr>
          <w:p w14:paraId="26CCF52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AR(1) test p-value</w:t>
            </w:r>
          </w:p>
        </w:tc>
        <w:tc>
          <w:tcPr>
            <w:tcW w:w="2409" w:type="dxa"/>
          </w:tcPr>
          <w:p w14:paraId="1FE5892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0,000</w:t>
            </w:r>
          </w:p>
        </w:tc>
        <w:tc>
          <w:tcPr>
            <w:tcW w:w="2694" w:type="dxa"/>
          </w:tcPr>
          <w:p w14:paraId="43CA4DB1"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0,001</w:t>
            </w:r>
          </w:p>
        </w:tc>
      </w:tr>
      <w:tr w:rsidR="00507816" w:rsidRPr="00071413" w14:paraId="406D8D1A" w14:textId="77777777" w:rsidTr="00ED22E1">
        <w:tc>
          <w:tcPr>
            <w:tcW w:w="3119" w:type="dxa"/>
            <w:vAlign w:val="center"/>
          </w:tcPr>
          <w:p w14:paraId="5886294B"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AR(2) test p-value</w:t>
            </w:r>
          </w:p>
        </w:tc>
        <w:tc>
          <w:tcPr>
            <w:tcW w:w="2409" w:type="dxa"/>
          </w:tcPr>
          <w:p w14:paraId="2DEAFA10"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0,724</w:t>
            </w:r>
          </w:p>
        </w:tc>
        <w:tc>
          <w:tcPr>
            <w:tcW w:w="2694" w:type="dxa"/>
          </w:tcPr>
          <w:p w14:paraId="2A880D28"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0,160</w:t>
            </w:r>
          </w:p>
        </w:tc>
      </w:tr>
      <w:tr w:rsidR="00507816" w:rsidRPr="00071413" w14:paraId="18D5423A" w14:textId="77777777" w:rsidTr="00ED22E1">
        <w:tc>
          <w:tcPr>
            <w:tcW w:w="3119" w:type="dxa"/>
            <w:vAlign w:val="center"/>
          </w:tcPr>
          <w:p w14:paraId="45CAE28E"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eastAsia="Times New Roman" w:hAnsi="Times New Roman" w:cs="Times New Roman"/>
                <w:color w:val="000000" w:themeColor="text1"/>
                <w:sz w:val="26"/>
                <w:szCs w:val="26"/>
              </w:rPr>
              <w:t>Hansen test p-value</w:t>
            </w:r>
          </w:p>
        </w:tc>
        <w:tc>
          <w:tcPr>
            <w:tcW w:w="2409" w:type="dxa"/>
          </w:tcPr>
          <w:p w14:paraId="13623FB3"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0,335</w:t>
            </w:r>
          </w:p>
        </w:tc>
        <w:tc>
          <w:tcPr>
            <w:tcW w:w="2694" w:type="dxa"/>
          </w:tcPr>
          <w:p w14:paraId="3B326EE6" w14:textId="77777777" w:rsidR="00507816" w:rsidRPr="00071413" w:rsidRDefault="00507816" w:rsidP="00ED22E1">
            <w:pPr>
              <w:spacing w:line="360" w:lineRule="auto"/>
              <w:jc w:val="center"/>
              <w:rPr>
                <w:rFonts w:ascii="Times New Roman" w:hAnsi="Times New Roman" w:cs="Times New Roman"/>
                <w:color w:val="000000" w:themeColor="text1"/>
                <w:sz w:val="26"/>
                <w:szCs w:val="26"/>
                <w:lang w:val="vi-VN"/>
              </w:rPr>
            </w:pPr>
            <w:r w:rsidRPr="00071413">
              <w:rPr>
                <w:rFonts w:ascii="Times New Roman" w:hAnsi="Times New Roman" w:cs="Times New Roman"/>
                <w:color w:val="000000" w:themeColor="text1"/>
                <w:sz w:val="26"/>
                <w:szCs w:val="26"/>
                <w:lang w:val="vi-VN"/>
              </w:rPr>
              <w:t>0,345</w:t>
            </w:r>
          </w:p>
        </w:tc>
      </w:tr>
    </w:tbl>
    <w:p w14:paraId="485A6849" w14:textId="77777777" w:rsidR="00507816" w:rsidRPr="007E4EBC" w:rsidRDefault="00507816" w:rsidP="00507816">
      <w:pPr>
        <w:spacing w:line="340" w:lineRule="exact"/>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 xml:space="preserve"> (Nguồn: Tác giả tính toán từ dữ liệu nghiên cứu. Số trong ngoặc là sai số chuẩn; *, **, *** thể hiện ý nghĩa thống kê ở mức 10%, 5% và 1%)</w:t>
      </w:r>
    </w:p>
    <w:p w14:paraId="4F5FA1B8" w14:textId="77777777" w:rsidR="00507816" w:rsidRPr="007E4EBC" w:rsidRDefault="00507816" w:rsidP="00507816">
      <w:pPr>
        <w:rPr>
          <w:color w:val="000000" w:themeColor="text1"/>
          <w:lang w:val="vi-VN"/>
        </w:rPr>
      </w:pPr>
    </w:p>
    <w:p w14:paraId="22CBEA96" w14:textId="77777777" w:rsidR="00507816" w:rsidRPr="007E4EBC" w:rsidRDefault="00507816" w:rsidP="00507816">
      <w:pPr>
        <w:pStyle w:val="Heading2"/>
        <w:rPr>
          <w:rFonts w:cs="Times New Roman"/>
          <w:color w:val="000000" w:themeColor="text1"/>
          <w:lang w:val="vi-VN"/>
        </w:rPr>
      </w:pPr>
      <w:bookmarkStart w:id="106" w:name="_Toc174278984"/>
      <w:r w:rsidRPr="007E4EBC">
        <w:rPr>
          <w:rFonts w:cs="Times New Roman"/>
          <w:color w:val="000000" w:themeColor="text1"/>
          <w:lang w:val="vi-VN"/>
        </w:rPr>
        <w:t>Mô hình 6: Vai trò điều tiết của sở hữu nhà nước có mức sở hữu lớn hơn 10% lên mối quan hệ mức độ đa dạng hoá và giá trị doanh nghiệp theo chiến lược ĐDH sản phẩm</w:t>
      </w:r>
      <w:bookmarkEnd w:id="106"/>
    </w:p>
    <w:p w14:paraId="03F32EB3" w14:textId="77777777" w:rsidR="00507816" w:rsidRPr="007E4EBC" w:rsidRDefault="00507816" w:rsidP="00507816">
      <w:pPr>
        <w:pStyle w:val="Heading3"/>
        <w:rPr>
          <w:color w:val="000000" w:themeColor="text1"/>
          <w:lang w:val="vi-VN"/>
        </w:rPr>
      </w:pPr>
      <w:bookmarkStart w:id="107" w:name="_Toc174278985"/>
      <w:r w:rsidRPr="007E4EBC">
        <w:rPr>
          <w:color w:val="000000" w:themeColor="text1"/>
          <w:lang w:val="vi-VN"/>
        </w:rPr>
        <w:t>Phân tích tương quan các biến trong Mô hình 6</w:t>
      </w:r>
      <w:bookmarkEnd w:id="107"/>
    </w:p>
    <w:p w14:paraId="235330F7" w14:textId="77777777" w:rsidR="00507816" w:rsidRPr="006E2305" w:rsidRDefault="00507816" w:rsidP="00507816">
      <w:pPr>
        <w:pStyle w:val="Heading3"/>
        <w:rPr>
          <w:color w:val="000000" w:themeColor="text1"/>
          <w:lang w:val="vi-VN"/>
        </w:rPr>
      </w:pPr>
      <w:bookmarkStart w:id="108" w:name="_Toc174278986"/>
      <w:r w:rsidRPr="007E4EBC">
        <w:rPr>
          <w:color w:val="000000" w:themeColor="text1"/>
          <w:lang w:val="vi-VN"/>
        </w:rPr>
        <w:t>Kết quả phân tích hồi quy và thảo luận của Mô hình 6</w:t>
      </w:r>
      <w:bookmarkEnd w:id="108"/>
    </w:p>
    <w:p w14:paraId="498A4673" w14:textId="77777777" w:rsidR="00507816" w:rsidRPr="007E4EBC" w:rsidRDefault="00507816" w:rsidP="00507816">
      <w:pPr>
        <w:pStyle w:val="TENBANG"/>
        <w:outlineLvl w:val="2"/>
      </w:pPr>
      <w:bookmarkStart w:id="109" w:name="_Toc174279019"/>
      <w:r w:rsidRPr="007E4EBC">
        <w:t>Bảng 4.19: Kết quả hồi quy của Mô hình 6 với thang đo giá trị doanh nghiệp là D</w:t>
      </w:r>
      <w:r>
        <w:t>-</w:t>
      </w:r>
      <w:r w:rsidRPr="007E4EBC">
        <w:t>EVAadj_MV và Tobin</w:t>
      </w:r>
      <w:r>
        <w:t xml:space="preserve">’s </w:t>
      </w:r>
      <w:r w:rsidRPr="007E4EBC">
        <w:t>Q</w:t>
      </w:r>
      <w:bookmarkEnd w:id="109"/>
      <w:r w:rsidRPr="007E4EBC">
        <w:t xml:space="preserve"> </w:t>
      </w:r>
    </w:p>
    <w:tbl>
      <w:tblPr>
        <w:tblStyle w:val="TableGrid"/>
        <w:tblW w:w="0" w:type="auto"/>
        <w:tblInd w:w="704" w:type="dxa"/>
        <w:tblLook w:val="04A0" w:firstRow="1" w:lastRow="0" w:firstColumn="1" w:lastColumn="0" w:noHBand="0" w:noVBand="1"/>
      </w:tblPr>
      <w:tblGrid>
        <w:gridCol w:w="3119"/>
        <w:gridCol w:w="2409"/>
        <w:gridCol w:w="2694"/>
      </w:tblGrid>
      <w:tr w:rsidR="00507816" w:rsidRPr="00BE5146" w14:paraId="050374EB" w14:textId="77777777" w:rsidTr="00ED22E1">
        <w:trPr>
          <w:tblHeader/>
        </w:trPr>
        <w:tc>
          <w:tcPr>
            <w:tcW w:w="3119" w:type="dxa"/>
            <w:vMerge w:val="restart"/>
            <w:vAlign w:val="center"/>
          </w:tcPr>
          <w:p w14:paraId="58BD97FF"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Biến</w:t>
            </w:r>
          </w:p>
        </w:tc>
        <w:tc>
          <w:tcPr>
            <w:tcW w:w="2409" w:type="dxa"/>
            <w:vAlign w:val="center"/>
          </w:tcPr>
          <w:p w14:paraId="7C7CF2E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D-EVAadj_MV</w:t>
            </w:r>
          </w:p>
        </w:tc>
        <w:tc>
          <w:tcPr>
            <w:tcW w:w="2694" w:type="dxa"/>
            <w:vAlign w:val="center"/>
          </w:tcPr>
          <w:p w14:paraId="607F0C3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BE5146">
              <w:rPr>
                <w:rFonts w:ascii="Times New Roman" w:hAnsi="Times New Roman" w:cs="Times New Roman"/>
                <w:color w:val="000000" w:themeColor="text1"/>
                <w:sz w:val="26"/>
                <w:szCs w:val="26"/>
                <w:lang w:val="vi-VN"/>
              </w:rPr>
              <w:t>Q</w:t>
            </w:r>
          </w:p>
        </w:tc>
      </w:tr>
      <w:tr w:rsidR="00507816" w:rsidRPr="00BE5146" w14:paraId="63B3BCF7" w14:textId="77777777" w:rsidTr="00ED22E1">
        <w:tc>
          <w:tcPr>
            <w:tcW w:w="3119" w:type="dxa"/>
            <w:vMerge/>
            <w:vAlign w:val="center"/>
          </w:tcPr>
          <w:p w14:paraId="70A908ED"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p>
        </w:tc>
        <w:tc>
          <w:tcPr>
            <w:tcW w:w="5103" w:type="dxa"/>
            <w:gridSpan w:val="2"/>
            <w:vAlign w:val="center"/>
          </w:tcPr>
          <w:p w14:paraId="1FC856B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Mô hình 6</w:t>
            </w:r>
          </w:p>
        </w:tc>
      </w:tr>
      <w:tr w:rsidR="00507816" w:rsidRPr="00BE5146" w14:paraId="112C7E57" w14:textId="77777777" w:rsidTr="00ED22E1">
        <w:trPr>
          <w:trHeight w:val="907"/>
        </w:trPr>
        <w:tc>
          <w:tcPr>
            <w:tcW w:w="3119" w:type="dxa"/>
            <w:vAlign w:val="center"/>
          </w:tcPr>
          <w:p w14:paraId="01652DB2"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BE5146">
              <w:rPr>
                <w:rFonts w:ascii="Times New Roman" w:hAnsi="Times New Roman" w:cs="Times New Roman"/>
                <w:color w:val="000000" w:themeColor="text1"/>
                <w:sz w:val="26"/>
                <w:szCs w:val="26"/>
                <w:lang w:val="vi-VN"/>
              </w:rPr>
              <w:t>D-EVAadj_MV</w:t>
            </w:r>
          </w:p>
        </w:tc>
        <w:tc>
          <w:tcPr>
            <w:tcW w:w="2409" w:type="dxa"/>
            <w:vAlign w:val="center"/>
          </w:tcPr>
          <w:p w14:paraId="2196B09A"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,37</w:t>
            </w:r>
            <w:r w:rsidRPr="00BE5146">
              <w:rPr>
                <w:rFonts w:ascii="Times New Roman" w:hAnsi="Times New Roman" w:cs="Times New Roman"/>
                <w:color w:val="000000" w:themeColor="text1"/>
                <w:sz w:val="26"/>
                <w:szCs w:val="26"/>
                <w:lang w:val="vi-VN"/>
              </w:rPr>
              <w:t>1***</w:t>
            </w:r>
          </w:p>
          <w:p w14:paraId="2D01BA7F"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w:t>
            </w:r>
            <w:r w:rsidRPr="00BE5146">
              <w:rPr>
                <w:rFonts w:ascii="Times New Roman" w:hAnsi="Times New Roman" w:cs="Times New Roman"/>
                <w:color w:val="000000" w:themeColor="text1"/>
                <w:sz w:val="26"/>
                <w:szCs w:val="26"/>
                <w:lang w:val="vi-VN"/>
              </w:rPr>
              <w:t>2)</w:t>
            </w:r>
          </w:p>
        </w:tc>
        <w:tc>
          <w:tcPr>
            <w:tcW w:w="2694" w:type="dxa"/>
            <w:vAlign w:val="center"/>
          </w:tcPr>
          <w:p w14:paraId="365C621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p>
        </w:tc>
      </w:tr>
      <w:tr w:rsidR="00507816" w:rsidRPr="00BE5146" w14:paraId="52187507" w14:textId="77777777" w:rsidTr="00ED22E1">
        <w:trPr>
          <w:trHeight w:val="907"/>
        </w:trPr>
        <w:tc>
          <w:tcPr>
            <w:tcW w:w="3119" w:type="dxa"/>
            <w:vAlign w:val="center"/>
          </w:tcPr>
          <w:p w14:paraId="72F78733"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L1</w:t>
            </w:r>
            <w:r>
              <w:rPr>
                <w:rFonts w:ascii="Times New Roman" w:hAnsi="Times New Roman" w:cs="Times New Roman"/>
                <w:color w:val="000000" w:themeColor="text1"/>
                <w:sz w:val="26"/>
                <w:szCs w:val="26"/>
                <w:lang w:val="vi-VN"/>
              </w:rPr>
              <w:t>.</w:t>
            </w:r>
            <w:r w:rsidRPr="00BE5146">
              <w:rPr>
                <w:rFonts w:ascii="Times New Roman" w:hAnsi="Times New Roman" w:cs="Times New Roman"/>
                <w:color w:val="000000" w:themeColor="text1"/>
                <w:sz w:val="26"/>
                <w:szCs w:val="26"/>
                <w:lang w:val="vi-VN"/>
              </w:rPr>
              <w:t>Tobin</w:t>
            </w:r>
            <w:r>
              <w:rPr>
                <w:rFonts w:ascii="Times New Roman" w:hAnsi="Times New Roman" w:cs="Times New Roman"/>
                <w:color w:val="000000" w:themeColor="text1"/>
                <w:sz w:val="26"/>
                <w:szCs w:val="26"/>
                <w:lang w:val="vi-VN"/>
              </w:rPr>
              <w:t xml:space="preserve">’s </w:t>
            </w:r>
            <w:r w:rsidRPr="00BE5146">
              <w:rPr>
                <w:rFonts w:ascii="Times New Roman" w:hAnsi="Times New Roman" w:cs="Times New Roman"/>
                <w:color w:val="000000" w:themeColor="text1"/>
                <w:sz w:val="26"/>
                <w:szCs w:val="26"/>
                <w:lang w:val="vi-VN"/>
              </w:rPr>
              <w:t>Q</w:t>
            </w:r>
          </w:p>
        </w:tc>
        <w:tc>
          <w:tcPr>
            <w:tcW w:w="2409" w:type="dxa"/>
            <w:vAlign w:val="center"/>
          </w:tcPr>
          <w:p w14:paraId="1D0AA731"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p>
        </w:tc>
        <w:tc>
          <w:tcPr>
            <w:tcW w:w="2694" w:type="dxa"/>
            <w:vAlign w:val="center"/>
          </w:tcPr>
          <w:p w14:paraId="3CBCB96D" w14:textId="77777777" w:rsidR="00507816" w:rsidRPr="00BE5146" w:rsidRDefault="00507816" w:rsidP="00ED22E1">
            <w:pPr>
              <w:spacing w:line="360" w:lineRule="auto"/>
              <w:jc w:val="center"/>
              <w:rPr>
                <w:rFonts w:ascii="Times New Roman" w:hAnsi="Times New Roman" w:cs="Times New Roman"/>
                <w:color w:val="000000" w:themeColor="text1"/>
                <w:sz w:val="26"/>
                <w:szCs w:val="26"/>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,701</w:t>
            </w:r>
            <w:r w:rsidRPr="00BE5146">
              <w:rPr>
                <w:rFonts w:ascii="Times New Roman" w:hAnsi="Times New Roman" w:cs="Times New Roman"/>
                <w:color w:val="000000" w:themeColor="text1"/>
                <w:sz w:val="26"/>
                <w:szCs w:val="26"/>
                <w:lang w:val="vi-VN"/>
              </w:rPr>
              <w:t>***</w:t>
            </w:r>
          </w:p>
          <w:p w14:paraId="2F224E0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,007</w:t>
            </w:r>
            <w:r w:rsidRPr="00BE5146">
              <w:rPr>
                <w:rFonts w:ascii="Times New Roman" w:hAnsi="Times New Roman" w:cs="Times New Roman"/>
                <w:color w:val="000000" w:themeColor="text1"/>
                <w:sz w:val="26"/>
                <w:szCs w:val="26"/>
                <w:lang w:val="vi-VN"/>
              </w:rPr>
              <w:t>)</w:t>
            </w:r>
          </w:p>
        </w:tc>
      </w:tr>
      <w:tr w:rsidR="00507816" w:rsidRPr="00BE5146" w14:paraId="5174E275" w14:textId="77777777" w:rsidTr="00ED22E1">
        <w:trPr>
          <w:trHeight w:val="772"/>
        </w:trPr>
        <w:tc>
          <w:tcPr>
            <w:tcW w:w="3119" w:type="dxa"/>
            <w:tcBorders>
              <w:bottom w:val="single" w:sz="4" w:space="0" w:color="auto"/>
            </w:tcBorders>
          </w:tcPr>
          <w:p w14:paraId="0F4E6B82"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RsGroup2SO</w:t>
            </w:r>
            <w:r w:rsidRPr="00BE5146">
              <w:rPr>
                <w:rFonts w:ascii="Times New Roman" w:hAnsi="Times New Roman" w:cs="Times New Roman"/>
                <w:color w:val="000000" w:themeColor="text1"/>
                <w:sz w:val="26"/>
                <w:szCs w:val="26"/>
                <w:lang w:val="vi-VN"/>
              </w:rPr>
              <w:t>10</w:t>
            </w:r>
          </w:p>
        </w:tc>
        <w:tc>
          <w:tcPr>
            <w:tcW w:w="2409" w:type="dxa"/>
            <w:tcBorders>
              <w:bottom w:val="single" w:sz="4" w:space="0" w:color="auto"/>
            </w:tcBorders>
            <w:vAlign w:val="center"/>
          </w:tcPr>
          <w:p w14:paraId="4E7F052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-2,271</w:t>
            </w:r>
            <w:r w:rsidRPr="00BE5146">
              <w:rPr>
                <w:rFonts w:ascii="Times New Roman" w:hAnsi="Times New Roman" w:cs="Times New Roman"/>
                <w:color w:val="000000" w:themeColor="text1"/>
                <w:sz w:val="26"/>
                <w:szCs w:val="26"/>
                <w:lang w:val="vi-VN"/>
              </w:rPr>
              <w:t>***</w:t>
            </w:r>
          </w:p>
          <w:p w14:paraId="79F5D2CD" w14:textId="77777777" w:rsidR="00507816" w:rsidRPr="00BE5146" w:rsidRDefault="00507816" w:rsidP="00ED22E1">
            <w:pPr>
              <w:spacing w:line="360" w:lineRule="auto"/>
              <w:ind w:firstLine="120"/>
              <w:jc w:val="center"/>
              <w:rPr>
                <w:rFonts w:ascii="Times New Roman" w:hAnsi="Times New Roman" w:cs="Times New Roman"/>
                <w:color w:val="000000" w:themeColor="text1"/>
                <w:sz w:val="26"/>
                <w:szCs w:val="26"/>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,843</w:t>
            </w:r>
            <w:r w:rsidRPr="00BE5146">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66A50BAA" w14:textId="77777777" w:rsidR="00507816" w:rsidRPr="00BE5146" w:rsidRDefault="00507816" w:rsidP="00ED22E1">
            <w:pPr>
              <w:spacing w:line="360" w:lineRule="auto"/>
              <w:jc w:val="center"/>
              <w:rPr>
                <w:rFonts w:ascii="Times New Roman" w:hAnsi="Times New Roman" w:cs="Times New Roman"/>
                <w:color w:val="000000" w:themeColor="text1"/>
                <w:sz w:val="26"/>
                <w:szCs w:val="26"/>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,155</w:t>
            </w:r>
            <w:r w:rsidRPr="00BE5146">
              <w:rPr>
                <w:rFonts w:ascii="Times New Roman" w:hAnsi="Times New Roman" w:cs="Times New Roman"/>
                <w:color w:val="000000" w:themeColor="text1"/>
                <w:sz w:val="26"/>
                <w:szCs w:val="26"/>
                <w:lang w:val="vi-VN"/>
              </w:rPr>
              <w:t>***</w:t>
            </w:r>
          </w:p>
          <w:p w14:paraId="64BD6913"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,025</w:t>
            </w:r>
            <w:r w:rsidRPr="00BE5146">
              <w:rPr>
                <w:rFonts w:ascii="Times New Roman" w:hAnsi="Times New Roman" w:cs="Times New Roman"/>
                <w:color w:val="000000" w:themeColor="text1"/>
                <w:sz w:val="26"/>
                <w:szCs w:val="26"/>
                <w:lang w:val="vi-VN"/>
              </w:rPr>
              <w:t>)</w:t>
            </w:r>
          </w:p>
        </w:tc>
      </w:tr>
      <w:tr w:rsidR="00507816" w:rsidRPr="00BE5146" w14:paraId="4DD3CFF6" w14:textId="77777777" w:rsidTr="00ED22E1">
        <w:trPr>
          <w:trHeight w:val="772"/>
        </w:trPr>
        <w:tc>
          <w:tcPr>
            <w:tcW w:w="3119" w:type="dxa"/>
            <w:tcBorders>
              <w:bottom w:val="single" w:sz="4" w:space="0" w:color="auto"/>
            </w:tcBorders>
          </w:tcPr>
          <w:p w14:paraId="0C207335"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RrGroup3SO</w:t>
            </w:r>
            <w:r w:rsidRPr="00BE5146">
              <w:rPr>
                <w:rFonts w:ascii="Times New Roman" w:hAnsi="Times New Roman" w:cs="Times New Roman"/>
                <w:color w:val="000000" w:themeColor="text1"/>
                <w:sz w:val="26"/>
                <w:szCs w:val="26"/>
                <w:lang w:val="vi-VN"/>
              </w:rPr>
              <w:t>10</w:t>
            </w:r>
          </w:p>
        </w:tc>
        <w:tc>
          <w:tcPr>
            <w:tcW w:w="2409" w:type="dxa"/>
            <w:tcBorders>
              <w:bottom w:val="single" w:sz="4" w:space="0" w:color="auto"/>
            </w:tcBorders>
            <w:vAlign w:val="center"/>
          </w:tcPr>
          <w:p w14:paraId="53F05D6B" w14:textId="77777777" w:rsidR="00507816" w:rsidRPr="00BE5146"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8,19</w:t>
            </w:r>
            <w:r w:rsidRPr="00BE5146">
              <w:rPr>
                <w:rFonts w:ascii="Times New Roman" w:hAnsi="Times New Roman" w:cs="Times New Roman"/>
                <w:color w:val="000000" w:themeColor="text1"/>
                <w:sz w:val="26"/>
                <w:szCs w:val="26"/>
                <w:lang w:val="vi-VN"/>
              </w:rPr>
              <w:t xml:space="preserve">*** </w:t>
            </w:r>
          </w:p>
          <w:p w14:paraId="473CAF4E" w14:textId="77777777" w:rsidR="00507816" w:rsidRPr="00BE5146" w:rsidRDefault="00507816" w:rsidP="00ED22E1">
            <w:pPr>
              <w:spacing w:line="360" w:lineRule="auto"/>
              <w:ind w:firstLine="120"/>
              <w:jc w:val="center"/>
              <w:rPr>
                <w:rFonts w:ascii="Times New Roman" w:hAnsi="Times New Roman" w:cs="Times New Roman"/>
                <w:color w:val="000000" w:themeColor="text1"/>
                <w:sz w:val="26"/>
                <w:szCs w:val="26"/>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,974</w:t>
            </w:r>
            <w:r w:rsidRPr="00BE5146">
              <w:rPr>
                <w:rFonts w:ascii="Times New Roman" w:hAnsi="Times New Roman" w:cs="Times New Roman"/>
                <w:color w:val="000000" w:themeColor="text1"/>
                <w:sz w:val="26"/>
                <w:szCs w:val="26"/>
                <w:lang w:val="vi-VN"/>
              </w:rPr>
              <w:t>)</w:t>
            </w:r>
            <w:r w:rsidRPr="00BE5146">
              <w:rPr>
                <w:rFonts w:ascii="Times New Roman" w:hAnsi="Times New Roman" w:cs="Times New Roman"/>
                <w:color w:val="000000" w:themeColor="text1"/>
                <w:sz w:val="26"/>
                <w:szCs w:val="26"/>
              </w:rPr>
              <w:t xml:space="preserve">  </w:t>
            </w:r>
          </w:p>
        </w:tc>
        <w:tc>
          <w:tcPr>
            <w:tcW w:w="2694" w:type="dxa"/>
            <w:tcBorders>
              <w:bottom w:val="single" w:sz="4" w:space="0" w:color="auto"/>
            </w:tcBorders>
            <w:vAlign w:val="center"/>
          </w:tcPr>
          <w:p w14:paraId="7E1E3094" w14:textId="77777777" w:rsidR="00507816" w:rsidRPr="00BE5146" w:rsidRDefault="00507816" w:rsidP="00ED22E1">
            <w:pPr>
              <w:spacing w:line="360" w:lineRule="auto"/>
              <w:jc w:val="center"/>
              <w:rPr>
                <w:rFonts w:ascii="Times New Roman" w:hAnsi="Times New Roman" w:cs="Times New Roman"/>
                <w:color w:val="000000" w:themeColor="text1"/>
                <w:sz w:val="26"/>
                <w:szCs w:val="26"/>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,274</w:t>
            </w:r>
            <w:r w:rsidRPr="00BE5146">
              <w:rPr>
                <w:rFonts w:ascii="Times New Roman" w:hAnsi="Times New Roman" w:cs="Times New Roman"/>
                <w:color w:val="000000" w:themeColor="text1"/>
                <w:sz w:val="26"/>
                <w:szCs w:val="26"/>
                <w:lang w:val="vi-VN"/>
              </w:rPr>
              <w:t>**</w:t>
            </w:r>
          </w:p>
          <w:p w14:paraId="673A9786"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,038</w:t>
            </w:r>
            <w:r w:rsidRPr="00BE5146">
              <w:rPr>
                <w:rFonts w:ascii="Times New Roman" w:hAnsi="Times New Roman" w:cs="Times New Roman"/>
                <w:color w:val="000000" w:themeColor="text1"/>
                <w:sz w:val="26"/>
                <w:szCs w:val="26"/>
                <w:lang w:val="vi-VN"/>
              </w:rPr>
              <w:t>)</w:t>
            </w:r>
          </w:p>
        </w:tc>
      </w:tr>
      <w:tr w:rsidR="00507816" w:rsidRPr="00BE5146" w14:paraId="604F5384" w14:textId="77777777" w:rsidTr="00ED22E1">
        <w:trPr>
          <w:trHeight w:val="772"/>
        </w:trPr>
        <w:tc>
          <w:tcPr>
            <w:tcW w:w="3119" w:type="dxa"/>
            <w:tcBorders>
              <w:bottom w:val="single" w:sz="4" w:space="0" w:color="auto"/>
            </w:tcBorders>
          </w:tcPr>
          <w:p w14:paraId="51DDF9DE"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lastRenderedPageBreak/>
              <w:t>RrGroup4SO</w:t>
            </w:r>
            <w:r w:rsidRPr="00BE5146">
              <w:rPr>
                <w:rFonts w:ascii="Times New Roman" w:hAnsi="Times New Roman" w:cs="Times New Roman"/>
                <w:color w:val="000000" w:themeColor="text1"/>
                <w:sz w:val="26"/>
                <w:szCs w:val="26"/>
                <w:lang w:val="vi-VN"/>
              </w:rPr>
              <w:t>10</w:t>
            </w:r>
          </w:p>
        </w:tc>
        <w:tc>
          <w:tcPr>
            <w:tcW w:w="2409" w:type="dxa"/>
            <w:tcBorders>
              <w:bottom w:val="single" w:sz="4" w:space="0" w:color="auto"/>
            </w:tcBorders>
            <w:vAlign w:val="center"/>
          </w:tcPr>
          <w:p w14:paraId="4BC789E5" w14:textId="77777777" w:rsidR="00507816" w:rsidRPr="00BE5146"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4,139</w:t>
            </w:r>
            <w:r w:rsidRPr="00BE5146">
              <w:rPr>
                <w:rFonts w:ascii="Times New Roman" w:hAnsi="Times New Roman" w:cs="Times New Roman"/>
                <w:color w:val="000000" w:themeColor="text1"/>
                <w:sz w:val="26"/>
                <w:szCs w:val="26"/>
                <w:lang w:val="vi-VN"/>
              </w:rPr>
              <w:t>***</w:t>
            </w:r>
          </w:p>
          <w:p w14:paraId="410204A3" w14:textId="77777777" w:rsidR="00507816" w:rsidRPr="00BE5146" w:rsidRDefault="00507816" w:rsidP="00ED22E1">
            <w:pPr>
              <w:spacing w:line="360" w:lineRule="auto"/>
              <w:ind w:firstLine="120"/>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,965</w:t>
            </w:r>
            <w:r w:rsidRPr="00BE5146">
              <w:rPr>
                <w:rFonts w:ascii="Times New Roman" w:hAnsi="Times New Roman" w:cs="Times New Roman"/>
                <w:color w:val="000000" w:themeColor="text1"/>
                <w:sz w:val="26"/>
                <w:szCs w:val="26"/>
                <w:lang w:val="vi-VN"/>
              </w:rPr>
              <w:t>)</w:t>
            </w:r>
          </w:p>
        </w:tc>
        <w:tc>
          <w:tcPr>
            <w:tcW w:w="2694" w:type="dxa"/>
            <w:tcBorders>
              <w:bottom w:val="single" w:sz="4" w:space="0" w:color="auto"/>
            </w:tcBorders>
            <w:vAlign w:val="center"/>
          </w:tcPr>
          <w:p w14:paraId="0578B10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,151</w:t>
            </w:r>
            <w:r w:rsidRPr="00BE5146">
              <w:rPr>
                <w:rFonts w:ascii="Times New Roman" w:hAnsi="Times New Roman" w:cs="Times New Roman"/>
                <w:color w:val="000000" w:themeColor="text1"/>
                <w:sz w:val="26"/>
                <w:szCs w:val="26"/>
                <w:lang w:val="vi-VN"/>
              </w:rPr>
              <w:t xml:space="preserve">*** </w:t>
            </w:r>
          </w:p>
          <w:p w14:paraId="022BAB17"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,041</w:t>
            </w:r>
            <w:r w:rsidRPr="00BE5146">
              <w:rPr>
                <w:rFonts w:ascii="Times New Roman" w:hAnsi="Times New Roman" w:cs="Times New Roman"/>
                <w:color w:val="000000" w:themeColor="text1"/>
                <w:sz w:val="26"/>
                <w:szCs w:val="26"/>
                <w:lang w:val="vi-VN"/>
              </w:rPr>
              <w:t>)</w:t>
            </w:r>
          </w:p>
        </w:tc>
      </w:tr>
      <w:tr w:rsidR="00507816" w:rsidRPr="00BE5146" w14:paraId="17329FA5" w14:textId="77777777" w:rsidTr="00ED22E1">
        <w:trPr>
          <w:trHeight w:val="907"/>
        </w:trPr>
        <w:tc>
          <w:tcPr>
            <w:tcW w:w="3119" w:type="dxa"/>
            <w:vAlign w:val="center"/>
          </w:tcPr>
          <w:p w14:paraId="5E43D7B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Size</w:t>
            </w:r>
          </w:p>
        </w:tc>
        <w:tc>
          <w:tcPr>
            <w:tcW w:w="2409" w:type="dxa"/>
            <w:vAlign w:val="center"/>
          </w:tcPr>
          <w:p w14:paraId="6BB702AF"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5,229</w:t>
            </w:r>
            <w:r w:rsidRPr="00BE5146">
              <w:rPr>
                <w:rFonts w:ascii="Times New Roman" w:hAnsi="Times New Roman" w:cs="Times New Roman"/>
                <w:color w:val="000000" w:themeColor="text1"/>
                <w:sz w:val="26"/>
                <w:szCs w:val="26"/>
                <w:lang w:val="vi-VN"/>
              </w:rPr>
              <w:t xml:space="preserve">*** </w:t>
            </w:r>
          </w:p>
          <w:p w14:paraId="66EEDBCC"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,139</w:t>
            </w:r>
            <w:r w:rsidRPr="00BE5146">
              <w:rPr>
                <w:rFonts w:ascii="Times New Roman" w:hAnsi="Times New Roman" w:cs="Times New Roman"/>
                <w:color w:val="000000" w:themeColor="text1"/>
                <w:sz w:val="26"/>
                <w:szCs w:val="26"/>
                <w:lang w:val="vi-VN"/>
              </w:rPr>
              <w:t>)</w:t>
            </w:r>
          </w:p>
        </w:tc>
        <w:tc>
          <w:tcPr>
            <w:tcW w:w="2694" w:type="dxa"/>
            <w:vAlign w:val="center"/>
          </w:tcPr>
          <w:p w14:paraId="7473146C"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,063</w:t>
            </w:r>
            <w:r w:rsidRPr="00BE5146">
              <w:rPr>
                <w:rFonts w:ascii="Times New Roman" w:hAnsi="Times New Roman" w:cs="Times New Roman"/>
                <w:color w:val="000000" w:themeColor="text1"/>
                <w:sz w:val="26"/>
                <w:szCs w:val="26"/>
                <w:lang w:val="vi-VN"/>
              </w:rPr>
              <w:t>***</w:t>
            </w:r>
          </w:p>
          <w:p w14:paraId="7DE361FA"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,008</w:t>
            </w:r>
            <w:r w:rsidRPr="00BE5146">
              <w:rPr>
                <w:rFonts w:ascii="Times New Roman" w:hAnsi="Times New Roman" w:cs="Times New Roman"/>
                <w:color w:val="000000" w:themeColor="text1"/>
                <w:sz w:val="26"/>
                <w:szCs w:val="26"/>
                <w:lang w:val="vi-VN"/>
              </w:rPr>
              <w:t>)</w:t>
            </w:r>
          </w:p>
        </w:tc>
      </w:tr>
      <w:tr w:rsidR="00507816" w:rsidRPr="00BE5146" w14:paraId="738395BA" w14:textId="77777777" w:rsidTr="00ED22E1">
        <w:trPr>
          <w:trHeight w:val="907"/>
        </w:trPr>
        <w:tc>
          <w:tcPr>
            <w:tcW w:w="3119" w:type="dxa"/>
            <w:vAlign w:val="center"/>
          </w:tcPr>
          <w:p w14:paraId="0C233F1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Age</w:t>
            </w:r>
          </w:p>
        </w:tc>
        <w:tc>
          <w:tcPr>
            <w:tcW w:w="2409" w:type="dxa"/>
            <w:vAlign w:val="center"/>
          </w:tcPr>
          <w:p w14:paraId="3F38B132"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-2,521</w:t>
            </w:r>
            <w:r w:rsidRPr="00BE5146">
              <w:rPr>
                <w:rFonts w:ascii="Times New Roman" w:hAnsi="Times New Roman" w:cs="Times New Roman"/>
                <w:color w:val="000000" w:themeColor="text1"/>
                <w:sz w:val="26"/>
                <w:szCs w:val="26"/>
                <w:lang w:val="vi-VN"/>
              </w:rPr>
              <w:t xml:space="preserve">*** </w:t>
            </w:r>
          </w:p>
          <w:p w14:paraId="7CF2A27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,534</w:t>
            </w:r>
            <w:r w:rsidRPr="00BE5146">
              <w:rPr>
                <w:rFonts w:ascii="Times New Roman" w:hAnsi="Times New Roman" w:cs="Times New Roman"/>
                <w:color w:val="000000" w:themeColor="text1"/>
                <w:sz w:val="26"/>
                <w:szCs w:val="26"/>
                <w:lang w:val="vi-VN"/>
              </w:rPr>
              <w:t>)</w:t>
            </w:r>
          </w:p>
        </w:tc>
        <w:tc>
          <w:tcPr>
            <w:tcW w:w="2694" w:type="dxa"/>
            <w:vAlign w:val="center"/>
          </w:tcPr>
          <w:p w14:paraId="034F2D7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w:t>
            </w: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,076</w:t>
            </w:r>
            <w:r w:rsidRPr="00BE5146">
              <w:rPr>
                <w:rFonts w:ascii="Times New Roman" w:hAnsi="Times New Roman" w:cs="Times New Roman"/>
                <w:color w:val="000000" w:themeColor="text1"/>
                <w:sz w:val="26"/>
                <w:szCs w:val="26"/>
                <w:lang w:val="vi-VN"/>
              </w:rPr>
              <w:t xml:space="preserve">*** </w:t>
            </w:r>
          </w:p>
          <w:p w14:paraId="0F8EC761"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,027</w:t>
            </w:r>
            <w:r w:rsidRPr="00BE5146">
              <w:rPr>
                <w:rFonts w:ascii="Times New Roman" w:hAnsi="Times New Roman" w:cs="Times New Roman"/>
                <w:color w:val="000000" w:themeColor="text1"/>
                <w:sz w:val="26"/>
                <w:szCs w:val="26"/>
                <w:lang w:val="vi-VN"/>
              </w:rPr>
              <w:t>)</w:t>
            </w:r>
          </w:p>
        </w:tc>
      </w:tr>
      <w:tr w:rsidR="00507816" w:rsidRPr="00BE5146" w14:paraId="62D07225" w14:textId="77777777" w:rsidTr="00ED22E1">
        <w:trPr>
          <w:trHeight w:val="907"/>
        </w:trPr>
        <w:tc>
          <w:tcPr>
            <w:tcW w:w="3119" w:type="dxa"/>
            <w:vAlign w:val="center"/>
          </w:tcPr>
          <w:p w14:paraId="1A13E7F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PROF</w:t>
            </w:r>
          </w:p>
        </w:tc>
        <w:tc>
          <w:tcPr>
            <w:tcW w:w="2409" w:type="dxa"/>
            <w:vAlign w:val="center"/>
          </w:tcPr>
          <w:p w14:paraId="08B7086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11,683</w:t>
            </w:r>
            <w:r w:rsidRPr="00BE5146">
              <w:rPr>
                <w:rFonts w:ascii="Times New Roman" w:hAnsi="Times New Roman" w:cs="Times New Roman"/>
                <w:color w:val="000000" w:themeColor="text1"/>
                <w:sz w:val="26"/>
                <w:szCs w:val="26"/>
                <w:lang w:val="vi-VN"/>
              </w:rPr>
              <w:t xml:space="preserve">*** </w:t>
            </w:r>
          </w:p>
          <w:p w14:paraId="70CA6C86"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,082</w:t>
            </w:r>
            <w:r w:rsidRPr="00BE5146">
              <w:rPr>
                <w:rFonts w:ascii="Times New Roman" w:hAnsi="Times New Roman" w:cs="Times New Roman"/>
                <w:color w:val="000000" w:themeColor="text1"/>
                <w:sz w:val="26"/>
                <w:szCs w:val="26"/>
                <w:lang w:val="vi-VN"/>
              </w:rPr>
              <w:t>)</w:t>
            </w:r>
          </w:p>
        </w:tc>
        <w:tc>
          <w:tcPr>
            <w:tcW w:w="2694" w:type="dxa"/>
            <w:vAlign w:val="center"/>
          </w:tcPr>
          <w:p w14:paraId="20B23C5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,268</w:t>
            </w:r>
            <w:r w:rsidRPr="00BE5146">
              <w:rPr>
                <w:rFonts w:ascii="Times New Roman" w:hAnsi="Times New Roman" w:cs="Times New Roman"/>
                <w:color w:val="000000" w:themeColor="text1"/>
                <w:sz w:val="26"/>
                <w:szCs w:val="26"/>
                <w:lang w:val="vi-VN"/>
              </w:rPr>
              <w:t xml:space="preserve">*** </w:t>
            </w:r>
          </w:p>
          <w:p w14:paraId="70C22348"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,024</w:t>
            </w:r>
            <w:r w:rsidRPr="00BE5146">
              <w:rPr>
                <w:rFonts w:ascii="Times New Roman" w:hAnsi="Times New Roman" w:cs="Times New Roman"/>
                <w:color w:val="000000" w:themeColor="text1"/>
                <w:sz w:val="26"/>
                <w:szCs w:val="26"/>
                <w:lang w:val="vi-VN"/>
              </w:rPr>
              <w:t>)</w:t>
            </w:r>
            <w:r w:rsidRPr="00BE5146">
              <w:rPr>
                <w:rFonts w:ascii="Times New Roman" w:hAnsi="Times New Roman" w:cs="Times New Roman"/>
                <w:color w:val="000000" w:themeColor="text1"/>
                <w:sz w:val="26"/>
                <w:szCs w:val="26"/>
              </w:rPr>
              <w:t xml:space="preserve">  </w:t>
            </w:r>
          </w:p>
        </w:tc>
      </w:tr>
      <w:tr w:rsidR="00507816" w:rsidRPr="00BE5146" w14:paraId="2D406B06" w14:textId="77777777" w:rsidTr="00ED22E1">
        <w:trPr>
          <w:trHeight w:val="907"/>
        </w:trPr>
        <w:tc>
          <w:tcPr>
            <w:tcW w:w="3119" w:type="dxa"/>
            <w:vAlign w:val="center"/>
          </w:tcPr>
          <w:p w14:paraId="71B7F258"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CR</w:t>
            </w:r>
          </w:p>
        </w:tc>
        <w:tc>
          <w:tcPr>
            <w:tcW w:w="2409" w:type="dxa"/>
            <w:vAlign w:val="center"/>
          </w:tcPr>
          <w:p w14:paraId="38D9124E"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,216</w:t>
            </w:r>
            <w:r w:rsidRPr="00BE5146">
              <w:rPr>
                <w:rFonts w:ascii="Times New Roman" w:hAnsi="Times New Roman" w:cs="Times New Roman"/>
                <w:color w:val="000000" w:themeColor="text1"/>
                <w:sz w:val="26"/>
                <w:szCs w:val="26"/>
                <w:lang w:val="vi-VN"/>
              </w:rPr>
              <w:t xml:space="preserve">*** </w:t>
            </w:r>
          </w:p>
          <w:p w14:paraId="7AA00962"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,03</w:t>
            </w:r>
            <w:r w:rsidRPr="00BE5146">
              <w:rPr>
                <w:rFonts w:ascii="Times New Roman" w:hAnsi="Times New Roman" w:cs="Times New Roman"/>
                <w:color w:val="000000" w:themeColor="text1"/>
                <w:sz w:val="26"/>
                <w:szCs w:val="26"/>
                <w:lang w:val="vi-VN"/>
              </w:rPr>
              <w:t>)</w:t>
            </w:r>
          </w:p>
        </w:tc>
        <w:tc>
          <w:tcPr>
            <w:tcW w:w="2694" w:type="dxa"/>
            <w:vAlign w:val="center"/>
          </w:tcPr>
          <w:p w14:paraId="6894E6A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w:t>
            </w: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,006</w:t>
            </w:r>
            <w:r w:rsidRPr="00BE5146">
              <w:rPr>
                <w:rFonts w:ascii="Times New Roman" w:hAnsi="Times New Roman" w:cs="Times New Roman"/>
                <w:color w:val="000000" w:themeColor="text1"/>
                <w:sz w:val="26"/>
                <w:szCs w:val="26"/>
                <w:lang w:val="vi-VN"/>
              </w:rPr>
              <w:t xml:space="preserve">*** </w:t>
            </w:r>
          </w:p>
          <w:p w14:paraId="33610D1A"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,002</w:t>
            </w:r>
            <w:r w:rsidRPr="00BE5146">
              <w:rPr>
                <w:rFonts w:ascii="Times New Roman" w:hAnsi="Times New Roman" w:cs="Times New Roman"/>
                <w:color w:val="000000" w:themeColor="text1"/>
                <w:sz w:val="26"/>
                <w:szCs w:val="26"/>
                <w:lang w:val="vi-VN"/>
              </w:rPr>
              <w:t>)</w:t>
            </w:r>
          </w:p>
        </w:tc>
      </w:tr>
      <w:tr w:rsidR="00507816" w:rsidRPr="00BE5146" w14:paraId="096E3C1D" w14:textId="77777777" w:rsidTr="00ED22E1">
        <w:trPr>
          <w:trHeight w:val="907"/>
        </w:trPr>
        <w:tc>
          <w:tcPr>
            <w:tcW w:w="3119" w:type="dxa"/>
            <w:vAlign w:val="center"/>
          </w:tcPr>
          <w:p w14:paraId="1B569116"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AT</w:t>
            </w:r>
          </w:p>
        </w:tc>
        <w:tc>
          <w:tcPr>
            <w:tcW w:w="2409" w:type="dxa"/>
            <w:vAlign w:val="center"/>
          </w:tcPr>
          <w:p w14:paraId="6308AC8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3,287</w:t>
            </w:r>
            <w:r w:rsidRPr="00BE5146">
              <w:rPr>
                <w:rFonts w:ascii="Times New Roman" w:hAnsi="Times New Roman" w:cs="Times New Roman"/>
                <w:color w:val="000000" w:themeColor="text1"/>
                <w:sz w:val="26"/>
                <w:szCs w:val="26"/>
                <w:lang w:val="vi-VN"/>
              </w:rPr>
              <w:t xml:space="preserve">*** </w:t>
            </w:r>
          </w:p>
          <w:p w14:paraId="5ED02922"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,198</w:t>
            </w:r>
            <w:r w:rsidRPr="00BE5146">
              <w:rPr>
                <w:rFonts w:ascii="Times New Roman" w:hAnsi="Times New Roman" w:cs="Times New Roman"/>
                <w:color w:val="000000" w:themeColor="text1"/>
                <w:sz w:val="26"/>
                <w:szCs w:val="26"/>
                <w:lang w:val="vi-VN"/>
              </w:rPr>
              <w:t>)</w:t>
            </w:r>
          </w:p>
        </w:tc>
        <w:tc>
          <w:tcPr>
            <w:tcW w:w="2694" w:type="dxa"/>
            <w:vAlign w:val="center"/>
          </w:tcPr>
          <w:p w14:paraId="72C6F8F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,039</w:t>
            </w:r>
            <w:r w:rsidRPr="00BE5146">
              <w:rPr>
                <w:rFonts w:ascii="Times New Roman" w:hAnsi="Times New Roman" w:cs="Times New Roman"/>
                <w:color w:val="000000" w:themeColor="text1"/>
                <w:sz w:val="26"/>
                <w:szCs w:val="26"/>
                <w:lang w:val="vi-VN"/>
              </w:rPr>
              <w:t>***</w:t>
            </w:r>
          </w:p>
          <w:p w14:paraId="564AAA25"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,007</w:t>
            </w:r>
            <w:r w:rsidRPr="00BE5146">
              <w:rPr>
                <w:rFonts w:ascii="Times New Roman" w:hAnsi="Times New Roman" w:cs="Times New Roman"/>
                <w:color w:val="000000" w:themeColor="text1"/>
                <w:sz w:val="26"/>
                <w:szCs w:val="26"/>
                <w:lang w:val="vi-VN"/>
              </w:rPr>
              <w:t>)</w:t>
            </w:r>
          </w:p>
        </w:tc>
      </w:tr>
      <w:tr w:rsidR="00507816" w:rsidRPr="00BE5146" w14:paraId="08700938" w14:textId="77777777" w:rsidTr="00ED22E1">
        <w:trPr>
          <w:trHeight w:val="907"/>
        </w:trPr>
        <w:tc>
          <w:tcPr>
            <w:tcW w:w="3119" w:type="dxa"/>
            <w:vAlign w:val="center"/>
          </w:tcPr>
          <w:p w14:paraId="6504E2E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LEV</w:t>
            </w:r>
          </w:p>
        </w:tc>
        <w:tc>
          <w:tcPr>
            <w:tcW w:w="2409" w:type="dxa"/>
            <w:vAlign w:val="center"/>
          </w:tcPr>
          <w:p w14:paraId="07808A03"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-8,817</w:t>
            </w:r>
            <w:r w:rsidRPr="00BE5146">
              <w:rPr>
                <w:rFonts w:ascii="Times New Roman" w:hAnsi="Times New Roman" w:cs="Times New Roman"/>
                <w:color w:val="000000" w:themeColor="text1"/>
                <w:sz w:val="26"/>
                <w:szCs w:val="26"/>
                <w:lang w:val="vi-VN"/>
              </w:rPr>
              <w:t xml:space="preserve">*** </w:t>
            </w:r>
          </w:p>
          <w:p w14:paraId="693B586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,472</w:t>
            </w:r>
            <w:r w:rsidRPr="00BE5146">
              <w:rPr>
                <w:rFonts w:ascii="Times New Roman" w:hAnsi="Times New Roman" w:cs="Times New Roman"/>
                <w:color w:val="000000" w:themeColor="text1"/>
                <w:sz w:val="26"/>
                <w:szCs w:val="26"/>
                <w:lang w:val="vi-VN"/>
              </w:rPr>
              <w:t>)</w:t>
            </w:r>
          </w:p>
        </w:tc>
        <w:tc>
          <w:tcPr>
            <w:tcW w:w="2694" w:type="dxa"/>
            <w:vAlign w:val="center"/>
          </w:tcPr>
          <w:p w14:paraId="24BA391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w:t>
            </w: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,005</w:t>
            </w:r>
            <w:r w:rsidRPr="00BE5146">
              <w:rPr>
                <w:rFonts w:ascii="Times New Roman" w:hAnsi="Times New Roman" w:cs="Times New Roman"/>
                <w:color w:val="000000" w:themeColor="text1"/>
                <w:sz w:val="26"/>
                <w:szCs w:val="26"/>
                <w:lang w:val="vi-VN"/>
              </w:rPr>
              <w:t>***</w:t>
            </w:r>
          </w:p>
          <w:p w14:paraId="172BDAA7"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 xml:space="preserve">  </w:t>
            </w: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,035</w:t>
            </w:r>
            <w:r w:rsidRPr="00BE5146">
              <w:rPr>
                <w:rFonts w:ascii="Times New Roman" w:hAnsi="Times New Roman" w:cs="Times New Roman"/>
                <w:color w:val="000000" w:themeColor="text1"/>
                <w:sz w:val="26"/>
                <w:szCs w:val="26"/>
                <w:lang w:val="vi-VN"/>
              </w:rPr>
              <w:t>)</w:t>
            </w:r>
          </w:p>
        </w:tc>
      </w:tr>
      <w:tr w:rsidR="00507816" w:rsidRPr="00BE5146" w14:paraId="254B63CA" w14:textId="77777777" w:rsidTr="00ED22E1">
        <w:trPr>
          <w:trHeight w:val="907"/>
        </w:trPr>
        <w:tc>
          <w:tcPr>
            <w:tcW w:w="3119" w:type="dxa"/>
            <w:vAlign w:val="center"/>
          </w:tcPr>
          <w:p w14:paraId="4D1E66EF"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Hằng số</w:t>
            </w:r>
          </w:p>
        </w:tc>
        <w:tc>
          <w:tcPr>
            <w:tcW w:w="2409" w:type="dxa"/>
            <w:vAlign w:val="center"/>
          </w:tcPr>
          <w:p w14:paraId="225FC481"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-56,167</w:t>
            </w:r>
            <w:r w:rsidRPr="00BE5146">
              <w:rPr>
                <w:rFonts w:ascii="Times New Roman" w:hAnsi="Times New Roman" w:cs="Times New Roman"/>
                <w:color w:val="000000" w:themeColor="text1"/>
                <w:sz w:val="26"/>
                <w:szCs w:val="26"/>
                <w:lang w:val="vi-VN"/>
              </w:rPr>
              <w:t>**</w:t>
            </w:r>
          </w:p>
          <w:p w14:paraId="4F024EFF"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w:t>
            </w:r>
            <w:r w:rsidRPr="00BE5146">
              <w:rPr>
                <w:rFonts w:ascii="Times New Roman" w:hAnsi="Times New Roman" w:cs="Times New Roman"/>
                <w:color w:val="000000" w:themeColor="text1"/>
                <w:sz w:val="26"/>
                <w:szCs w:val="26"/>
              </w:rPr>
              <w:t>26,061</w:t>
            </w:r>
            <w:r w:rsidRPr="00BE5146">
              <w:rPr>
                <w:rFonts w:ascii="Times New Roman" w:hAnsi="Times New Roman" w:cs="Times New Roman"/>
                <w:color w:val="000000" w:themeColor="text1"/>
                <w:sz w:val="26"/>
                <w:szCs w:val="26"/>
                <w:lang w:val="vi-VN"/>
              </w:rPr>
              <w:t>)</w:t>
            </w:r>
          </w:p>
        </w:tc>
        <w:tc>
          <w:tcPr>
            <w:tcW w:w="2694" w:type="dxa"/>
            <w:vAlign w:val="center"/>
          </w:tcPr>
          <w:p w14:paraId="269D671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rPr>
              <w:t>-4,491</w:t>
            </w:r>
            <w:r w:rsidRPr="00BE5146">
              <w:rPr>
                <w:rFonts w:ascii="Times New Roman" w:hAnsi="Times New Roman" w:cs="Times New Roman"/>
                <w:color w:val="000000" w:themeColor="text1"/>
                <w:sz w:val="26"/>
                <w:szCs w:val="26"/>
                <w:lang w:val="vi-VN"/>
              </w:rPr>
              <w:t>**</w:t>
            </w:r>
          </w:p>
          <w:p w14:paraId="7F8826F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w:t>
            </w:r>
            <w:r w:rsidRPr="00BE5146">
              <w:rPr>
                <w:rFonts w:ascii="Times New Roman" w:hAnsi="Times New Roman" w:cs="Times New Roman"/>
                <w:color w:val="000000" w:themeColor="text1"/>
                <w:sz w:val="26"/>
                <w:szCs w:val="26"/>
              </w:rPr>
              <w:t>,906</w:t>
            </w:r>
            <w:r w:rsidRPr="00BE5146">
              <w:rPr>
                <w:rFonts w:ascii="Times New Roman" w:hAnsi="Times New Roman" w:cs="Times New Roman"/>
                <w:color w:val="000000" w:themeColor="text1"/>
                <w:sz w:val="26"/>
                <w:szCs w:val="26"/>
                <w:lang w:val="vi-VN"/>
              </w:rPr>
              <w:t>)</w:t>
            </w:r>
          </w:p>
        </w:tc>
      </w:tr>
      <w:tr w:rsidR="00507816" w:rsidRPr="00BE5146" w14:paraId="25C97B9A" w14:textId="77777777" w:rsidTr="00ED22E1">
        <w:tc>
          <w:tcPr>
            <w:tcW w:w="3119" w:type="dxa"/>
            <w:vAlign w:val="center"/>
          </w:tcPr>
          <w:p w14:paraId="58400DAE" w14:textId="77777777" w:rsidR="00507816" w:rsidRPr="00BE5146" w:rsidRDefault="00507816" w:rsidP="00ED22E1">
            <w:pPr>
              <w:spacing w:line="360" w:lineRule="auto"/>
              <w:jc w:val="center"/>
              <w:rPr>
                <w:rFonts w:ascii="Times New Roman" w:hAnsi="Times New Roman" w:cs="Times New Roman"/>
                <w:color w:val="000000" w:themeColor="text1"/>
                <w:sz w:val="26"/>
                <w:szCs w:val="26"/>
                <w:vertAlign w:val="superscript"/>
                <w:lang w:val="vi-VN"/>
              </w:rPr>
            </w:pPr>
            <w:r w:rsidRPr="00BE5146">
              <w:rPr>
                <w:rFonts w:ascii="Times New Roman" w:hAnsi="Times New Roman" w:cs="Times New Roman"/>
                <w:color w:val="000000" w:themeColor="text1"/>
                <w:sz w:val="26"/>
                <w:szCs w:val="26"/>
                <w:lang w:val="vi-VN"/>
              </w:rPr>
              <w:t>Sector_effect</w:t>
            </w:r>
          </w:p>
        </w:tc>
        <w:tc>
          <w:tcPr>
            <w:tcW w:w="2409" w:type="dxa"/>
            <w:vAlign w:val="center"/>
          </w:tcPr>
          <w:p w14:paraId="2C59A92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có</w:t>
            </w:r>
          </w:p>
        </w:tc>
        <w:tc>
          <w:tcPr>
            <w:tcW w:w="2694" w:type="dxa"/>
            <w:vAlign w:val="center"/>
          </w:tcPr>
          <w:p w14:paraId="06B9ED1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có</w:t>
            </w:r>
          </w:p>
        </w:tc>
      </w:tr>
      <w:tr w:rsidR="00507816" w:rsidRPr="00BE5146" w14:paraId="2E9295ED" w14:textId="77777777" w:rsidTr="00ED22E1">
        <w:tc>
          <w:tcPr>
            <w:tcW w:w="3119" w:type="dxa"/>
            <w:vAlign w:val="center"/>
          </w:tcPr>
          <w:p w14:paraId="3D977A2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Year_effect</w:t>
            </w:r>
          </w:p>
        </w:tc>
        <w:tc>
          <w:tcPr>
            <w:tcW w:w="2409" w:type="dxa"/>
            <w:vAlign w:val="center"/>
          </w:tcPr>
          <w:p w14:paraId="7736987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có</w:t>
            </w:r>
          </w:p>
        </w:tc>
        <w:tc>
          <w:tcPr>
            <w:tcW w:w="2694" w:type="dxa"/>
            <w:vAlign w:val="center"/>
          </w:tcPr>
          <w:p w14:paraId="0482F235"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có</w:t>
            </w:r>
          </w:p>
        </w:tc>
      </w:tr>
      <w:tr w:rsidR="00507816" w:rsidRPr="00BE5146" w14:paraId="5698D5CA" w14:textId="77777777" w:rsidTr="00ED22E1">
        <w:tc>
          <w:tcPr>
            <w:tcW w:w="3119" w:type="dxa"/>
            <w:vAlign w:val="center"/>
          </w:tcPr>
          <w:p w14:paraId="488E6131"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eastAsia="Times New Roman" w:hAnsi="Times New Roman" w:cs="Times New Roman"/>
                <w:color w:val="000000" w:themeColor="text1"/>
                <w:sz w:val="26"/>
                <w:szCs w:val="26"/>
              </w:rPr>
              <w:t>Số quan sát</w:t>
            </w:r>
          </w:p>
        </w:tc>
        <w:tc>
          <w:tcPr>
            <w:tcW w:w="2409" w:type="dxa"/>
          </w:tcPr>
          <w:p w14:paraId="19336234"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2008</w:t>
            </w:r>
          </w:p>
        </w:tc>
        <w:tc>
          <w:tcPr>
            <w:tcW w:w="2694" w:type="dxa"/>
          </w:tcPr>
          <w:p w14:paraId="634B30B7"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2008</w:t>
            </w:r>
          </w:p>
        </w:tc>
      </w:tr>
      <w:tr w:rsidR="00507816" w:rsidRPr="00BE5146" w14:paraId="477D7C9F" w14:textId="77777777" w:rsidTr="00ED22E1">
        <w:tc>
          <w:tcPr>
            <w:tcW w:w="3119" w:type="dxa"/>
            <w:vAlign w:val="center"/>
          </w:tcPr>
          <w:p w14:paraId="404E8325"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eastAsia="Times New Roman" w:hAnsi="Times New Roman" w:cs="Times New Roman"/>
                <w:color w:val="000000" w:themeColor="text1"/>
                <w:sz w:val="26"/>
                <w:szCs w:val="26"/>
              </w:rPr>
              <w:t>Số biến công cụ</w:t>
            </w:r>
          </w:p>
        </w:tc>
        <w:tc>
          <w:tcPr>
            <w:tcW w:w="2409" w:type="dxa"/>
          </w:tcPr>
          <w:p w14:paraId="1F09F756"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 xml:space="preserve">240  </w:t>
            </w:r>
          </w:p>
        </w:tc>
        <w:tc>
          <w:tcPr>
            <w:tcW w:w="2694" w:type="dxa"/>
          </w:tcPr>
          <w:p w14:paraId="5C62705D"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203</w:t>
            </w:r>
          </w:p>
        </w:tc>
      </w:tr>
      <w:tr w:rsidR="00507816" w:rsidRPr="00BE5146" w14:paraId="06D5A116" w14:textId="77777777" w:rsidTr="00ED22E1">
        <w:tc>
          <w:tcPr>
            <w:tcW w:w="3119" w:type="dxa"/>
            <w:vAlign w:val="center"/>
          </w:tcPr>
          <w:p w14:paraId="3422BBA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eastAsia="Times New Roman" w:hAnsi="Times New Roman" w:cs="Times New Roman"/>
                <w:color w:val="000000" w:themeColor="text1"/>
                <w:sz w:val="26"/>
                <w:szCs w:val="26"/>
              </w:rPr>
              <w:t>Số nhóm</w:t>
            </w:r>
          </w:p>
        </w:tc>
        <w:tc>
          <w:tcPr>
            <w:tcW w:w="2409" w:type="dxa"/>
          </w:tcPr>
          <w:p w14:paraId="3384B720"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280</w:t>
            </w:r>
          </w:p>
        </w:tc>
        <w:tc>
          <w:tcPr>
            <w:tcW w:w="2694" w:type="dxa"/>
          </w:tcPr>
          <w:p w14:paraId="057223D7"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280</w:t>
            </w:r>
          </w:p>
        </w:tc>
      </w:tr>
      <w:tr w:rsidR="00507816" w:rsidRPr="00BE5146" w14:paraId="39B729F7" w14:textId="77777777" w:rsidTr="00ED22E1">
        <w:tc>
          <w:tcPr>
            <w:tcW w:w="3119" w:type="dxa"/>
            <w:vAlign w:val="center"/>
          </w:tcPr>
          <w:p w14:paraId="4C918263"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eastAsia="Times New Roman" w:hAnsi="Times New Roman" w:cs="Times New Roman"/>
                <w:color w:val="000000" w:themeColor="text1"/>
                <w:sz w:val="26"/>
                <w:szCs w:val="26"/>
              </w:rPr>
              <w:t>AR(1) test p-value</w:t>
            </w:r>
          </w:p>
        </w:tc>
        <w:tc>
          <w:tcPr>
            <w:tcW w:w="2409" w:type="dxa"/>
          </w:tcPr>
          <w:p w14:paraId="0543EF0E"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0,000</w:t>
            </w:r>
          </w:p>
        </w:tc>
        <w:tc>
          <w:tcPr>
            <w:tcW w:w="2694" w:type="dxa"/>
          </w:tcPr>
          <w:p w14:paraId="1A368C75"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0,001</w:t>
            </w:r>
          </w:p>
        </w:tc>
      </w:tr>
      <w:tr w:rsidR="00507816" w:rsidRPr="00BE5146" w14:paraId="251EC82E" w14:textId="77777777" w:rsidTr="00ED22E1">
        <w:tc>
          <w:tcPr>
            <w:tcW w:w="3119" w:type="dxa"/>
            <w:vAlign w:val="center"/>
          </w:tcPr>
          <w:p w14:paraId="42D1AAD1"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eastAsia="Times New Roman" w:hAnsi="Times New Roman" w:cs="Times New Roman"/>
                <w:color w:val="000000" w:themeColor="text1"/>
                <w:sz w:val="26"/>
                <w:szCs w:val="26"/>
              </w:rPr>
              <w:t>AR(2) test p-value</w:t>
            </w:r>
          </w:p>
        </w:tc>
        <w:tc>
          <w:tcPr>
            <w:tcW w:w="2409" w:type="dxa"/>
          </w:tcPr>
          <w:p w14:paraId="0092F5B6"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0,753</w:t>
            </w:r>
          </w:p>
        </w:tc>
        <w:tc>
          <w:tcPr>
            <w:tcW w:w="2694" w:type="dxa"/>
          </w:tcPr>
          <w:p w14:paraId="20E8FC2B"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0,130</w:t>
            </w:r>
          </w:p>
        </w:tc>
      </w:tr>
      <w:tr w:rsidR="00507816" w:rsidRPr="00BE5146" w14:paraId="030927ED" w14:textId="77777777" w:rsidTr="00ED22E1">
        <w:tc>
          <w:tcPr>
            <w:tcW w:w="3119" w:type="dxa"/>
            <w:vAlign w:val="center"/>
          </w:tcPr>
          <w:p w14:paraId="28F2416D"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eastAsia="Times New Roman" w:hAnsi="Times New Roman" w:cs="Times New Roman"/>
                <w:color w:val="000000" w:themeColor="text1"/>
                <w:sz w:val="26"/>
                <w:szCs w:val="26"/>
              </w:rPr>
              <w:t>Hansen test p-value</w:t>
            </w:r>
          </w:p>
        </w:tc>
        <w:tc>
          <w:tcPr>
            <w:tcW w:w="2409" w:type="dxa"/>
          </w:tcPr>
          <w:p w14:paraId="70C4B0F9"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0,341</w:t>
            </w:r>
          </w:p>
        </w:tc>
        <w:tc>
          <w:tcPr>
            <w:tcW w:w="2694" w:type="dxa"/>
          </w:tcPr>
          <w:p w14:paraId="44C635C2" w14:textId="77777777" w:rsidR="00507816" w:rsidRPr="00BE5146" w:rsidRDefault="00507816" w:rsidP="00ED22E1">
            <w:pPr>
              <w:spacing w:line="360" w:lineRule="auto"/>
              <w:jc w:val="center"/>
              <w:rPr>
                <w:rFonts w:ascii="Times New Roman" w:hAnsi="Times New Roman" w:cs="Times New Roman"/>
                <w:color w:val="000000" w:themeColor="text1"/>
                <w:sz w:val="26"/>
                <w:szCs w:val="26"/>
                <w:lang w:val="vi-VN"/>
              </w:rPr>
            </w:pPr>
            <w:r w:rsidRPr="00BE5146">
              <w:rPr>
                <w:rFonts w:ascii="Times New Roman" w:hAnsi="Times New Roman" w:cs="Times New Roman"/>
                <w:color w:val="000000" w:themeColor="text1"/>
                <w:sz w:val="26"/>
                <w:szCs w:val="26"/>
                <w:lang w:val="vi-VN"/>
              </w:rPr>
              <w:t>0,285</w:t>
            </w:r>
          </w:p>
        </w:tc>
      </w:tr>
    </w:tbl>
    <w:p w14:paraId="114D576A" w14:textId="77777777" w:rsidR="00507816" w:rsidRPr="007E4EBC" w:rsidRDefault="00507816" w:rsidP="00507816">
      <w:pPr>
        <w:spacing w:line="340" w:lineRule="exact"/>
        <w:jc w:val="center"/>
        <w:rPr>
          <w:rFonts w:ascii="Times New Roman" w:hAnsi="Times New Roman" w:cs="Times New Roman"/>
          <w:color w:val="000000" w:themeColor="text1"/>
          <w:lang w:val="vi-VN"/>
        </w:rPr>
      </w:pPr>
      <w:r w:rsidRPr="007E4EBC">
        <w:rPr>
          <w:rFonts w:ascii="Times New Roman" w:hAnsi="Times New Roman" w:cs="Times New Roman"/>
          <w:color w:val="000000" w:themeColor="text1"/>
          <w:lang w:val="vi-VN"/>
        </w:rPr>
        <w:t xml:space="preserve"> (Nguồn: Tác giả tính toán từ dữ liệu nghiên cứu. Số trong ngoặc là sai số chuẩn; *, **, *** thể hiện ý nghĩa thống kê ở mức 10%, 5% và 1%)</w:t>
      </w:r>
    </w:p>
    <w:p w14:paraId="0A37C18A" w14:textId="23776A5D" w:rsidR="00507816" w:rsidRPr="00507816" w:rsidRDefault="00507816" w:rsidP="00507816">
      <w:pPr>
        <w:pStyle w:val="Heading2"/>
        <w:rPr>
          <w:color w:val="000000" w:themeColor="text1"/>
          <w:lang w:val="vi-VN"/>
        </w:rPr>
      </w:pPr>
      <w:bookmarkStart w:id="110" w:name="_Toc174278987"/>
      <w:bookmarkEnd w:id="97"/>
      <w:bookmarkEnd w:id="98"/>
      <w:r w:rsidRPr="007E4EBC">
        <w:rPr>
          <w:color w:val="000000" w:themeColor="text1"/>
          <w:lang w:val="vi-VN"/>
        </w:rPr>
        <w:lastRenderedPageBreak/>
        <w:t>Tóm tắt chương 4</w:t>
      </w:r>
      <w:bookmarkEnd w:id="110"/>
    </w:p>
    <w:p w14:paraId="1808783E" w14:textId="77777777" w:rsidR="00507816" w:rsidRPr="007E4EBC" w:rsidRDefault="00507816" w:rsidP="00507816">
      <w:pPr>
        <w:pStyle w:val="Heading1"/>
        <w:rPr>
          <w:b w:val="0"/>
          <w:color w:val="000000" w:themeColor="text1"/>
          <w:lang w:val="vi-VN"/>
        </w:rPr>
      </w:pPr>
      <w:bookmarkStart w:id="111" w:name="_Toc154124845"/>
      <w:r w:rsidRPr="007E4EBC">
        <w:rPr>
          <w:color w:val="000000" w:themeColor="text1"/>
          <w:lang w:val="vi-VN"/>
        </w:rPr>
        <w:br/>
      </w:r>
      <w:bookmarkStart w:id="112" w:name="_Toc174278988"/>
      <w:r w:rsidRPr="007E4EBC">
        <w:rPr>
          <w:color w:val="000000" w:themeColor="text1"/>
          <w:lang w:val="vi-VN"/>
        </w:rPr>
        <w:t>KẾT LUẬN VÀ CÁC HÀM Ý NGHIÊN CỨU</w:t>
      </w:r>
      <w:bookmarkEnd w:id="111"/>
      <w:bookmarkEnd w:id="112"/>
    </w:p>
    <w:p w14:paraId="17F9A357" w14:textId="77777777" w:rsidR="00507816" w:rsidRPr="007E4EBC" w:rsidRDefault="00507816" w:rsidP="00507816">
      <w:pPr>
        <w:pStyle w:val="Heading2"/>
        <w:rPr>
          <w:color w:val="000000" w:themeColor="text1"/>
          <w:lang w:val="vi-VN"/>
        </w:rPr>
      </w:pPr>
      <w:bookmarkStart w:id="113" w:name="_Toc174278989"/>
      <w:r w:rsidRPr="007E4EBC">
        <w:rPr>
          <w:color w:val="000000" w:themeColor="text1"/>
          <w:lang w:val="vi-VN"/>
        </w:rPr>
        <w:t>Kết luận nghiên cứu</w:t>
      </w:r>
      <w:bookmarkEnd w:id="113"/>
    </w:p>
    <w:p w14:paraId="5EFBF8A6" w14:textId="77777777" w:rsidR="00507816" w:rsidRPr="007E4EBC" w:rsidRDefault="00507816" w:rsidP="00507816">
      <w:pPr>
        <w:pStyle w:val="NOR"/>
      </w:pPr>
      <w:r w:rsidRPr="007E4EBC">
        <w:t xml:space="preserve"> Nghiên cứu đã được một số kết quả quan </w:t>
      </w:r>
      <w:r>
        <w:t>trọng</w:t>
      </w:r>
      <w:r w:rsidRPr="007E4EBC">
        <w:t xml:space="preserve"> như sau:</w:t>
      </w:r>
      <w:r>
        <w:t xml:space="preserve"> </w:t>
      </w:r>
      <w:r w:rsidRPr="007E4EBC">
        <w:t>Nhóm DN không ĐDH: mức độ tập trung của DN tăng sẽ làm giảm giá trị của DN</w:t>
      </w:r>
      <w:r>
        <w:t xml:space="preserve">; </w:t>
      </w:r>
      <w:r w:rsidRPr="007E4EBC">
        <w:t>Nhóm DN ĐDH trọng yếu: mức độ ĐDH trọng yếu tăng sẽ làm tăng giá trị của DN</w:t>
      </w:r>
      <w:r>
        <w:t xml:space="preserve">; </w:t>
      </w:r>
      <w:r w:rsidRPr="007E4EBC">
        <w:t>Nhóm DN ĐDH liên quan và DN ĐDH sản phẩm không liên quan: nhìn chung kết quả nghiên cứu cho thấy hai chiến lược này có xu hướng làm giá trị DN giảm khi mức độ ĐDH liên quan và không liên quan tăng lên</w:t>
      </w:r>
      <w:r>
        <w:t xml:space="preserve">; </w:t>
      </w:r>
      <w:r w:rsidRPr="007E4EBC">
        <w:t>Cổ đông lớn nước ngoài: ở mức sở hữu từ 5% trở lên, nhìn chung nhà đầu tư nước ngoài chưa thật sự kiểm soát tốt vấn đề đại diện trong các DN ĐDH vì với thang đo giá trị DN là D-EVAadj_MV, mức độ ĐDH liên quan và không liên quan tăng lên vẫn làm giá trị DN giảm, dù DN đã có mức sở hữu nước ngoài lớn hơn 5%. Nhưng ở mức sở hữu nước ngoài lớn hơn 10% thì nhà đầu tư nước ngoài đã làm tốt vai trò giám sát tích cực trong các DN ĐDH, cụ thể chiến lược ĐDH trọng yếu và ĐDH không liên quan làm gia tăng giá trị DN, và chiến lược ĐDH liên quan không còn làm giảm giá trị DN</w:t>
      </w:r>
      <w:r>
        <w:t xml:space="preserve">; </w:t>
      </w:r>
      <w:r w:rsidRPr="007E4EBC">
        <w:t>Cổ đông lớn nhà nước: ngược lại với cổ đông lớn nước ngoài, cổ đông lớn nhà nước góp phần làm trầm trọng hơn vấn đề đại diện trong các DN ĐDH, khiến cho chiến lược ĐDH gây tổn hại giá trị DN.</w:t>
      </w:r>
    </w:p>
    <w:p w14:paraId="037EF36A" w14:textId="77777777" w:rsidR="00507816" w:rsidRPr="007E4EBC" w:rsidRDefault="00507816" w:rsidP="00507816">
      <w:pPr>
        <w:pStyle w:val="Heading2"/>
        <w:rPr>
          <w:b w:val="0"/>
          <w:color w:val="000000" w:themeColor="text1"/>
        </w:rPr>
      </w:pPr>
      <w:bookmarkStart w:id="114" w:name="_Toc154124847"/>
      <w:bookmarkStart w:id="115" w:name="_Toc174278990"/>
      <w:r w:rsidRPr="007E4EBC">
        <w:rPr>
          <w:color w:val="000000" w:themeColor="text1"/>
        </w:rPr>
        <w:t>Hàm ý nghiên cứu</w:t>
      </w:r>
      <w:bookmarkEnd w:id="114"/>
      <w:bookmarkEnd w:id="115"/>
      <w:r w:rsidRPr="007E4EBC">
        <w:rPr>
          <w:color w:val="000000" w:themeColor="text1"/>
        </w:rPr>
        <w:tab/>
      </w:r>
    </w:p>
    <w:p w14:paraId="384CEDB1" w14:textId="77777777" w:rsidR="00507816" w:rsidRPr="007E4EBC" w:rsidRDefault="00507816" w:rsidP="00507816">
      <w:pPr>
        <w:pStyle w:val="NOR"/>
      </w:pPr>
      <w:r w:rsidRPr="007E4EBC">
        <w:t>Đối với nhà quản lý: kết quả nghiên cứu cho thấy chiến lược ĐDH sản phẩm trọng yếu là chiến lược ĐDH hiệu quả cho các DN niêm yết trên HoSE, chiến lược ĐDH với mức độ ĐDH thấp, qui mô DN không quá rộng, các nhà quản lý DN dễ dàng trong việc quản lý và kiểm soát DN. Vì vậy</w:t>
      </w:r>
      <w:r>
        <w:t>,</w:t>
      </w:r>
      <w:r w:rsidRPr="007E4EBC">
        <w:t xml:space="preserve"> nghiên cứu cho rằng các DN niêm yết trên HoSE nên chọn mức độ ĐDH phù hợp với năng lực quản lý của mình để tránh việc ĐDH với mức độ ĐDH cao, làm vấn đề đại diện trở nên nghiêm trọng và gây tổn hại cho DN. Bên cạnh đó, nếu DN muốn tăng mức độ ĐDH cao lên để có thể tối ưu hoá khả năng sử dụng nguồn lực của DN hay tận dụng được lợi thế của thị trường vốn nội bộ, thì DN phải có có cơ cấu sở hữu phù hợp trong việc kiểm soát vấn đề đại diện phát sinh trong DN. Kết quả nghiên cứu </w:t>
      </w:r>
      <w:r w:rsidRPr="007E4EBC">
        <w:lastRenderedPageBreak/>
        <w:t xml:space="preserve">này cho thấy cổ đông lớn nước ngoài có vai trò tích cực trong việc kiểm soát vấn đề đại diện trong các DN ĐDH sản phẩm liên quan và không liên quan khi mức sở hữu của cổ đông nước ngoài lớn hơn 5%. </w:t>
      </w:r>
    </w:p>
    <w:p w14:paraId="7A478460" w14:textId="77777777" w:rsidR="00507816" w:rsidRPr="007E4EBC" w:rsidRDefault="00507816" w:rsidP="00507816">
      <w:pPr>
        <w:pStyle w:val="NOR"/>
      </w:pPr>
      <w:r w:rsidRPr="007E4EBC">
        <w:t xml:space="preserve">Đối với nhà đầu tư: nhà đầu tư chọn đầu tư vào các DN ĐDH để giảm rủi ro cho tập danh mục đầu tư của mình thì nên chọn đầu tư vào các DN có mức độ ĐDH vừa phải (DN có chiến lược ĐDH sản phẩm trọng yếu), còn nếu nhà đầu tư muốn đầu tư vào các DN có mức độ ĐDH cao như các DN theo đuổi chiến lược ĐDH sản phẩm liên quan, thì các nhà đầu tư nên xem xét cơ cấu sở hữu của DN đó có thể kiểm soát vấn đề đại diện phát sinh khi tăng mức độ ĐDH không. </w:t>
      </w:r>
    </w:p>
    <w:p w14:paraId="24AE585A" w14:textId="77777777" w:rsidR="00507816" w:rsidRPr="007E4EBC" w:rsidRDefault="00507816" w:rsidP="00507816">
      <w:pPr>
        <w:pStyle w:val="NOR"/>
      </w:pPr>
      <w:r w:rsidRPr="007E4EBC">
        <w:t>Đối với nhà hoạch định chính sách: kết quả nghiên cứu cho thấy vấn đề đại diện tồn tại rất nghiêm trọng ở các DN theo đuổi chiến lược ĐDH sản phẩm. Vì vậy, chính phủ cần có những thay đổi trong chính sách để thu hút được nhiều nhà đầu tư nước ngoài hơn</w:t>
      </w:r>
      <w:r>
        <w:t>.</w:t>
      </w:r>
    </w:p>
    <w:p w14:paraId="4F8049BD" w14:textId="77777777" w:rsidR="00507816" w:rsidRPr="007E4EBC" w:rsidRDefault="00507816" w:rsidP="00507816">
      <w:pPr>
        <w:pStyle w:val="Heading2"/>
        <w:rPr>
          <w:color w:val="000000" w:themeColor="text1"/>
          <w:lang w:val="vi-VN"/>
        </w:rPr>
      </w:pPr>
      <w:bookmarkStart w:id="116" w:name="_Toc174278991"/>
      <w:r w:rsidRPr="007E4EBC">
        <w:rPr>
          <w:color w:val="000000" w:themeColor="text1"/>
          <w:lang w:val="vi-VN"/>
        </w:rPr>
        <w:t>Hạn chế và đề xuất hướng nghiên cứu tiếp theo</w:t>
      </w:r>
      <w:bookmarkEnd w:id="116"/>
    </w:p>
    <w:p w14:paraId="0799B7B9" w14:textId="77777777" w:rsidR="00507816" w:rsidRPr="007E4EBC" w:rsidRDefault="00507816" w:rsidP="00507816">
      <w:pPr>
        <w:pStyle w:val="NOR"/>
      </w:pPr>
      <w:r w:rsidRPr="007E4EBC">
        <w:t>Thứ nhất: nghiên cứu này chỉ mới quan sát vai trò của sở hữu nhà nước và sở hữu nước ngoài trong các DN ĐDH, trong đó cơ cấu sở hữu còn có nhiều hình thức sở hữu khác như, sở hữu tổ chức, sở hữu gia đình, sở hữu tập trung, … cũng có tác động rất lớn đến giá trị DN mà luận án này chưa xem xét. Vì vậy, các nghiên cứu tiếp theo có thể xem xét vai trò của các hình thức sở hữu khác ảnh hưởng đến giá trị DN và vai trò của nó trong các DN ĐDH, các nghiên cứu tiếp theo cũng có thể so sánh vai trò của nhiều hình thức sở hữu trong DN ĐDH để có cái nhìn toàn diện về tầm quan trọng của cấu trúc sở hữu ảnh hưởng đến giá trị DN.</w:t>
      </w:r>
    </w:p>
    <w:p w14:paraId="2F29E270" w14:textId="77777777" w:rsidR="00507816" w:rsidRPr="007E4EBC" w:rsidRDefault="00507816" w:rsidP="00507816">
      <w:pPr>
        <w:pStyle w:val="NOR"/>
      </w:pPr>
      <w:r w:rsidRPr="007E4EBC">
        <w:t xml:space="preserve">Thứ hai: giai đoạn nghiên cứu của luận án từ năm 2009 đến năm 2020, giai đoạn nghiên cứu tuy khá dài nhưng trong giai đoạn này nền kinh tế Việt Nam cũng như thế giới không có quá nhiều biến động lớn, nên nghiên cứu chưa so sánh được giá trị của DN ĐDH trong </w:t>
      </w:r>
      <w:r>
        <w:t>hai</w:t>
      </w:r>
      <w:r w:rsidRPr="007E4EBC">
        <w:t xml:space="preserve"> trường hợp là có khủng hoảng kinh tế và không có khủng hoảng kinh tế. Sau năm 2020 đến nay, nền kinh tế thế giới cũng như Việt Nam đang trải qua đợt suy thoái trên toàn cầu vì hậu quả của đại dịch Covid-19 và cuộc chiến tranh giữa Nga và Ukraine, nên các nghiên cứu tiếp theo có thể tiến hành tìm hiểu mối quan hệ của mức độ đa hoá và giá trị </w:t>
      </w:r>
      <w:r w:rsidRPr="007E4EBC">
        <w:lastRenderedPageBreak/>
        <w:t xml:space="preserve">DN trong </w:t>
      </w:r>
      <w:r>
        <w:t>hai</w:t>
      </w:r>
      <w:r w:rsidRPr="007E4EBC">
        <w:t xml:space="preserve"> giai đoạn trước và sau có suy thoái kinh tế, để có cái nhìn tổng quan hơn về lợi ích mà ĐDH mang lại cho DN. </w:t>
      </w:r>
    </w:p>
    <w:p w14:paraId="74E0BF4C" w14:textId="77777777" w:rsidR="00507816" w:rsidRPr="007E4EBC" w:rsidRDefault="00507816" w:rsidP="00507816">
      <w:pPr>
        <w:pStyle w:val="Heading2"/>
        <w:rPr>
          <w:color w:val="000000" w:themeColor="text1"/>
          <w:lang w:val="vi-VN"/>
        </w:rPr>
      </w:pPr>
      <w:bookmarkStart w:id="117" w:name="_Toc174278992"/>
      <w:r w:rsidRPr="007E4EBC">
        <w:rPr>
          <w:color w:val="000000" w:themeColor="text1"/>
          <w:lang w:val="vi-VN"/>
        </w:rPr>
        <w:t>Tóm tắt chương 5</w:t>
      </w:r>
      <w:bookmarkEnd w:id="117"/>
    </w:p>
    <w:p w14:paraId="6D17B3ED" w14:textId="77777777" w:rsidR="00507816" w:rsidRPr="0031369E" w:rsidRDefault="00507816" w:rsidP="00507816"/>
    <w:p w14:paraId="415E8BE6" w14:textId="77777777" w:rsidR="00507816" w:rsidRPr="0031369E" w:rsidRDefault="00507816" w:rsidP="00507816">
      <w:pPr>
        <w:rPr>
          <w:lang w:val="vi-VN"/>
        </w:rPr>
      </w:pPr>
    </w:p>
    <w:p w14:paraId="32C120A9" w14:textId="77777777" w:rsidR="005164B6" w:rsidRDefault="005164B6" w:rsidP="004121E4">
      <w:pPr>
        <w:pStyle w:val="Title"/>
        <w:spacing w:line="240" w:lineRule="auto"/>
        <w:jc w:val="left"/>
        <w:outlineLvl w:val="0"/>
        <w:rPr>
          <w:rFonts w:cs="Times New Roman"/>
          <w:color w:val="000000" w:themeColor="text1"/>
          <w:szCs w:val="26"/>
          <w:lang w:val="vi-VN"/>
        </w:rPr>
      </w:pPr>
    </w:p>
    <w:sectPr w:rsidR="005164B6" w:rsidSect="008A2879">
      <w:headerReference w:type="default" r:id="rId12"/>
      <w:pgSz w:w="12240" w:h="15840"/>
      <w:pgMar w:top="1440" w:right="1440" w:bottom="1276"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14A50" w14:textId="77777777" w:rsidR="00623A63" w:rsidRDefault="00623A63" w:rsidP="00FD77CF">
      <w:r>
        <w:separator/>
      </w:r>
    </w:p>
  </w:endnote>
  <w:endnote w:type="continuationSeparator" w:id="0">
    <w:p w14:paraId="6C24498B" w14:textId="77777777" w:rsidR="00623A63" w:rsidRDefault="00623A63" w:rsidP="00FD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3B04" w14:textId="77777777" w:rsidR="00623A63" w:rsidRDefault="00623A63" w:rsidP="00FD77CF">
      <w:r>
        <w:separator/>
      </w:r>
    </w:p>
  </w:footnote>
  <w:footnote w:type="continuationSeparator" w:id="0">
    <w:p w14:paraId="595B9EFA" w14:textId="77777777" w:rsidR="00623A63" w:rsidRDefault="00623A63" w:rsidP="00FD7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7633641"/>
      <w:docPartObj>
        <w:docPartGallery w:val="Page Numbers (Top of Page)"/>
        <w:docPartUnique/>
      </w:docPartObj>
    </w:sdtPr>
    <w:sdtEndPr>
      <w:rPr>
        <w:rStyle w:val="PageNumber"/>
      </w:rPr>
    </w:sdtEndPr>
    <w:sdtContent>
      <w:p w14:paraId="524912B6" w14:textId="1747754F" w:rsidR="00B579F4" w:rsidRDefault="00B579F4" w:rsidP="00151044">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035AED2A" w14:textId="77777777" w:rsidR="00B579F4" w:rsidRDefault="00B579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322A" w14:textId="0E4C7BB3" w:rsidR="00D845A2" w:rsidRPr="00D845A2" w:rsidRDefault="00D845A2">
    <w:pPr>
      <w:pStyle w:val="Header"/>
      <w:jc w:val="center"/>
      <w:rPr>
        <w:sz w:val="28"/>
        <w:szCs w:val="28"/>
      </w:rPr>
    </w:pPr>
  </w:p>
  <w:p w14:paraId="543DCFEC" w14:textId="77777777" w:rsidR="00D845A2" w:rsidRDefault="00D84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E966" w14:textId="36BF9DBD" w:rsidR="00B579F4" w:rsidRPr="003C1A1E" w:rsidRDefault="00B579F4">
    <w:pPr>
      <w:pStyle w:val="Header"/>
      <w:jc w:val="center"/>
      <w:rPr>
        <w:rFonts w:ascii="Times New Roman" w:hAnsi="Times New Roman" w:cs="Times New Roman"/>
        <w:sz w:val="26"/>
        <w:szCs w:val="26"/>
      </w:rPr>
    </w:pPr>
  </w:p>
  <w:p w14:paraId="7443292F" w14:textId="6D6524AA" w:rsidR="00B579F4" w:rsidRDefault="00B579F4" w:rsidP="003C1A1E">
    <w:pPr>
      <w:pStyle w:val="Header"/>
      <w:tabs>
        <w:tab w:val="clear" w:pos="4680"/>
        <w:tab w:val="clear" w:pos="9360"/>
        <w:tab w:val="left" w:pos="2767"/>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056514"/>
      <w:docPartObj>
        <w:docPartGallery w:val="Page Numbers (Top of Page)"/>
        <w:docPartUnique/>
      </w:docPartObj>
    </w:sdtPr>
    <w:sdtEndPr>
      <w:rPr>
        <w:noProof/>
        <w:sz w:val="28"/>
        <w:szCs w:val="28"/>
      </w:rPr>
    </w:sdtEndPr>
    <w:sdtContent>
      <w:p w14:paraId="6C7532D6" w14:textId="77777777" w:rsidR="008A2879" w:rsidRPr="00D845A2" w:rsidRDefault="008A2879">
        <w:pPr>
          <w:pStyle w:val="Header"/>
          <w:jc w:val="center"/>
          <w:rPr>
            <w:sz w:val="28"/>
            <w:szCs w:val="28"/>
          </w:rPr>
        </w:pPr>
        <w:r w:rsidRPr="00D845A2">
          <w:rPr>
            <w:sz w:val="28"/>
            <w:szCs w:val="28"/>
          </w:rPr>
          <w:fldChar w:fldCharType="begin"/>
        </w:r>
        <w:r w:rsidRPr="00D845A2">
          <w:rPr>
            <w:sz w:val="28"/>
            <w:szCs w:val="28"/>
          </w:rPr>
          <w:instrText xml:space="preserve"> PAGE   \* MERGEFORMAT </w:instrText>
        </w:r>
        <w:r w:rsidRPr="00D845A2">
          <w:rPr>
            <w:sz w:val="28"/>
            <w:szCs w:val="28"/>
          </w:rPr>
          <w:fldChar w:fldCharType="separate"/>
        </w:r>
        <w:r w:rsidRPr="00D845A2">
          <w:rPr>
            <w:noProof/>
            <w:sz w:val="28"/>
            <w:szCs w:val="28"/>
          </w:rPr>
          <w:t>2</w:t>
        </w:r>
        <w:r w:rsidRPr="00D845A2">
          <w:rPr>
            <w:noProof/>
            <w:sz w:val="28"/>
            <w:szCs w:val="28"/>
          </w:rPr>
          <w:fldChar w:fldCharType="end"/>
        </w:r>
      </w:p>
    </w:sdtContent>
  </w:sdt>
  <w:p w14:paraId="672C3C51" w14:textId="77777777" w:rsidR="008A2879" w:rsidRDefault="008A2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C04DB"/>
    <w:multiLevelType w:val="hybridMultilevel"/>
    <w:tmpl w:val="6A20C8C6"/>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11354389"/>
    <w:multiLevelType w:val="hybridMultilevel"/>
    <w:tmpl w:val="3662CEDA"/>
    <w:lvl w:ilvl="0" w:tplc="135E6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81947"/>
    <w:multiLevelType w:val="hybridMultilevel"/>
    <w:tmpl w:val="CBDA1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95C06"/>
    <w:multiLevelType w:val="hybridMultilevel"/>
    <w:tmpl w:val="54D0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F0E6B"/>
    <w:multiLevelType w:val="multilevel"/>
    <w:tmpl w:val="275F0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806AF2"/>
    <w:multiLevelType w:val="hybridMultilevel"/>
    <w:tmpl w:val="AA14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67043"/>
    <w:multiLevelType w:val="hybridMultilevel"/>
    <w:tmpl w:val="DDEC62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5E47EA"/>
    <w:multiLevelType w:val="hybridMultilevel"/>
    <w:tmpl w:val="ECE49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90374D"/>
    <w:multiLevelType w:val="hybridMultilevel"/>
    <w:tmpl w:val="CC88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800BB"/>
    <w:multiLevelType w:val="hybridMultilevel"/>
    <w:tmpl w:val="F2AEA660"/>
    <w:lvl w:ilvl="0" w:tplc="04090019">
      <w:start w:val="1"/>
      <w:numFmt w:val="lowerLetter"/>
      <w:lvlText w:val="%1."/>
      <w:lvlJc w:val="left"/>
      <w:pPr>
        <w:ind w:left="1400" w:hanging="360"/>
      </w:pPr>
      <w:rPr>
        <w:rFonts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3CA95DA8"/>
    <w:multiLevelType w:val="hybridMultilevel"/>
    <w:tmpl w:val="A412DAEA"/>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3EBE5241"/>
    <w:multiLevelType w:val="hybridMultilevel"/>
    <w:tmpl w:val="FD6A8F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934A9"/>
    <w:multiLevelType w:val="multilevel"/>
    <w:tmpl w:val="89F4E016"/>
    <w:lvl w:ilvl="0">
      <w:start w:val="1"/>
      <w:numFmt w:val="decimal"/>
      <w:pStyle w:val="Heading1"/>
      <w:suff w:val="space"/>
      <w:lvlText w:val="CHƯƠNG %1"/>
      <w:lvlJc w:val="left"/>
      <w:pPr>
        <w:ind w:left="0" w:firstLine="0"/>
      </w:pPr>
      <w:rPr>
        <w:rFonts w:hint="default"/>
        <w:b/>
        <w:bCs/>
        <w:lang w:val="vi-VN"/>
      </w:rPr>
    </w:lvl>
    <w:lvl w:ilvl="1">
      <w:start w:val="1"/>
      <w:numFmt w:val="decimal"/>
      <w:pStyle w:val="Heading2"/>
      <w:suff w:val="space"/>
      <w:lvlText w:val="%1.%2."/>
      <w:lvlJc w:val="left"/>
      <w:pPr>
        <w:ind w:left="0" w:firstLine="680"/>
      </w:pPr>
      <w:rPr>
        <w:rFonts w:hint="default"/>
        <w:b/>
        <w:bCs/>
      </w:rPr>
    </w:lvl>
    <w:lvl w:ilvl="2">
      <w:start w:val="1"/>
      <w:numFmt w:val="decimal"/>
      <w:pStyle w:val="Heading3"/>
      <w:suff w:val="space"/>
      <w:lvlText w:val="%1.%2.%3."/>
      <w:lvlJc w:val="left"/>
      <w:pPr>
        <w:ind w:left="490" w:firstLine="680"/>
      </w:pPr>
      <w:rPr>
        <w:rFonts w:hint="default"/>
        <w:b/>
        <w:bCs/>
        <w:i/>
        <w:iCs/>
      </w:rPr>
    </w:lvl>
    <w:lvl w:ilvl="3">
      <w:start w:val="1"/>
      <w:numFmt w:val="decimal"/>
      <w:pStyle w:val="Heading4"/>
      <w:suff w:val="space"/>
      <w:lvlText w:val="%1.%2.%3.%4."/>
      <w:lvlJc w:val="left"/>
      <w:pPr>
        <w:ind w:left="0" w:firstLine="680"/>
      </w:pPr>
      <w:rPr>
        <w:rFonts w:hint="default"/>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BA030D"/>
    <w:multiLevelType w:val="hybridMultilevel"/>
    <w:tmpl w:val="6664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713C1"/>
    <w:multiLevelType w:val="hybridMultilevel"/>
    <w:tmpl w:val="F274CB1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5" w15:restartNumberingAfterBreak="0">
    <w:nsid w:val="4B140531"/>
    <w:multiLevelType w:val="hybridMultilevel"/>
    <w:tmpl w:val="B65A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A55AD"/>
    <w:multiLevelType w:val="hybridMultilevel"/>
    <w:tmpl w:val="5164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96EBA"/>
    <w:multiLevelType w:val="hybridMultilevel"/>
    <w:tmpl w:val="2E7805E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8" w15:restartNumberingAfterBreak="0">
    <w:nsid w:val="4E4868C3"/>
    <w:multiLevelType w:val="hybridMultilevel"/>
    <w:tmpl w:val="9DB848AE"/>
    <w:lvl w:ilvl="0" w:tplc="04090001">
      <w:start w:val="1"/>
      <w:numFmt w:val="bullet"/>
      <w:lvlText w:val=""/>
      <w:lvlJc w:val="left"/>
      <w:pPr>
        <w:ind w:left="1400" w:hanging="360"/>
      </w:pPr>
      <w:rPr>
        <w:rFonts w:ascii="Symbol" w:hAnsi="Symbol" w:hint="default"/>
      </w:rPr>
    </w:lvl>
    <w:lvl w:ilvl="1" w:tplc="FFFFFFFF" w:tentative="1">
      <w:start w:val="1"/>
      <w:numFmt w:val="bullet"/>
      <w:lvlText w:val="o"/>
      <w:lvlJc w:val="left"/>
      <w:pPr>
        <w:ind w:left="2120" w:hanging="360"/>
      </w:pPr>
      <w:rPr>
        <w:rFonts w:ascii="Courier New" w:hAnsi="Courier New" w:hint="default"/>
      </w:rPr>
    </w:lvl>
    <w:lvl w:ilvl="2" w:tplc="FFFFFFFF" w:tentative="1">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19" w15:restartNumberingAfterBreak="0">
    <w:nsid w:val="519B6D3F"/>
    <w:multiLevelType w:val="hybridMultilevel"/>
    <w:tmpl w:val="A12C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61C5E"/>
    <w:multiLevelType w:val="hybridMultilevel"/>
    <w:tmpl w:val="E1F4E46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B26D8"/>
    <w:multiLevelType w:val="multilevel"/>
    <w:tmpl w:val="5A9B26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384197D"/>
    <w:multiLevelType w:val="hybridMultilevel"/>
    <w:tmpl w:val="ECE49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B85C82"/>
    <w:multiLevelType w:val="hybridMultilevel"/>
    <w:tmpl w:val="58BECFF4"/>
    <w:lvl w:ilvl="0" w:tplc="CD026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9432F6"/>
    <w:multiLevelType w:val="multilevel"/>
    <w:tmpl w:val="689432F6"/>
    <w:lvl w:ilvl="0">
      <w:start w:val="1"/>
      <w:numFmt w:val="decimal"/>
      <w:lvlText w:val="(%1)"/>
      <w:lvlJc w:val="left"/>
      <w:pPr>
        <w:ind w:left="720" w:hanging="493"/>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5" w15:restartNumberingAfterBreak="0">
    <w:nsid w:val="6A6A3F79"/>
    <w:multiLevelType w:val="multilevel"/>
    <w:tmpl w:val="6A6A3F79"/>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167450F"/>
    <w:multiLevelType w:val="hybridMultilevel"/>
    <w:tmpl w:val="1054D21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7CD82FD4"/>
    <w:multiLevelType w:val="hybridMultilevel"/>
    <w:tmpl w:val="0A9A3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4"/>
  </w:num>
  <w:num w:numId="4">
    <w:abstractNumId w:val="21"/>
  </w:num>
  <w:num w:numId="5">
    <w:abstractNumId w:val="12"/>
  </w:num>
  <w:num w:numId="6">
    <w:abstractNumId w:val="22"/>
  </w:num>
  <w:num w:numId="7">
    <w:abstractNumId w:val="7"/>
  </w:num>
  <w:num w:numId="8">
    <w:abstractNumId w:val="0"/>
  </w:num>
  <w:num w:numId="9">
    <w:abstractNumId w:val="18"/>
  </w:num>
  <w:num w:numId="10">
    <w:abstractNumId w:val="6"/>
  </w:num>
  <w:num w:numId="11">
    <w:abstractNumId w:val="15"/>
  </w:num>
  <w:num w:numId="12">
    <w:abstractNumId w:val="1"/>
  </w:num>
  <w:num w:numId="13">
    <w:abstractNumId w:val="9"/>
  </w:num>
  <w:num w:numId="14">
    <w:abstractNumId w:val="20"/>
  </w:num>
  <w:num w:numId="15">
    <w:abstractNumId w:val="5"/>
  </w:num>
  <w:num w:numId="16">
    <w:abstractNumId w:val="19"/>
  </w:num>
  <w:num w:numId="17">
    <w:abstractNumId w:val="11"/>
  </w:num>
  <w:num w:numId="18">
    <w:abstractNumId w:val="8"/>
  </w:num>
  <w:num w:numId="19">
    <w:abstractNumId w:val="2"/>
  </w:num>
  <w:num w:numId="20">
    <w:abstractNumId w:val="3"/>
  </w:num>
  <w:num w:numId="21">
    <w:abstractNumId w:val="16"/>
  </w:num>
  <w:num w:numId="22">
    <w:abstractNumId w:val="13"/>
  </w:num>
  <w:num w:numId="23">
    <w:abstractNumId w:val="27"/>
  </w:num>
  <w:num w:numId="24">
    <w:abstractNumId w:val="17"/>
  </w:num>
  <w:num w:numId="25">
    <w:abstractNumId w:val="26"/>
  </w:num>
  <w:num w:numId="26">
    <w:abstractNumId w:val="14"/>
  </w:num>
  <w:num w:numId="27">
    <w:abstractNumId w:val="1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defaultTabStop w:val="17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7CF"/>
    <w:rsid w:val="00000BF0"/>
    <w:rsid w:val="0000171D"/>
    <w:rsid w:val="00001D54"/>
    <w:rsid w:val="00002FAA"/>
    <w:rsid w:val="00003732"/>
    <w:rsid w:val="00003830"/>
    <w:rsid w:val="0000564F"/>
    <w:rsid w:val="00005857"/>
    <w:rsid w:val="0000748A"/>
    <w:rsid w:val="00010C06"/>
    <w:rsid w:val="00010E3E"/>
    <w:rsid w:val="00010F2C"/>
    <w:rsid w:val="0001236A"/>
    <w:rsid w:val="00013630"/>
    <w:rsid w:val="00013D36"/>
    <w:rsid w:val="00013E5B"/>
    <w:rsid w:val="000154D8"/>
    <w:rsid w:val="00015F5E"/>
    <w:rsid w:val="0001796C"/>
    <w:rsid w:val="00017C42"/>
    <w:rsid w:val="00020044"/>
    <w:rsid w:val="000206E6"/>
    <w:rsid w:val="0002164A"/>
    <w:rsid w:val="00021EA6"/>
    <w:rsid w:val="0002224B"/>
    <w:rsid w:val="00022625"/>
    <w:rsid w:val="00024170"/>
    <w:rsid w:val="0002488A"/>
    <w:rsid w:val="00024EBF"/>
    <w:rsid w:val="000259AE"/>
    <w:rsid w:val="00025EF3"/>
    <w:rsid w:val="00026442"/>
    <w:rsid w:val="00026531"/>
    <w:rsid w:val="00026D9E"/>
    <w:rsid w:val="00027931"/>
    <w:rsid w:val="00027D5E"/>
    <w:rsid w:val="00027E6B"/>
    <w:rsid w:val="0003065C"/>
    <w:rsid w:val="00030876"/>
    <w:rsid w:val="000308B1"/>
    <w:rsid w:val="00030BC4"/>
    <w:rsid w:val="00030FD6"/>
    <w:rsid w:val="000317FA"/>
    <w:rsid w:val="00032CA1"/>
    <w:rsid w:val="000331CE"/>
    <w:rsid w:val="00033B50"/>
    <w:rsid w:val="00034B38"/>
    <w:rsid w:val="00034C1C"/>
    <w:rsid w:val="0003605C"/>
    <w:rsid w:val="0003609E"/>
    <w:rsid w:val="00036BB6"/>
    <w:rsid w:val="00036C2C"/>
    <w:rsid w:val="00036D62"/>
    <w:rsid w:val="00037298"/>
    <w:rsid w:val="000403EA"/>
    <w:rsid w:val="00040C2B"/>
    <w:rsid w:val="00041615"/>
    <w:rsid w:val="00044620"/>
    <w:rsid w:val="00045046"/>
    <w:rsid w:val="00045BF0"/>
    <w:rsid w:val="00045C85"/>
    <w:rsid w:val="00045FC8"/>
    <w:rsid w:val="00047B72"/>
    <w:rsid w:val="00047C3D"/>
    <w:rsid w:val="000519BC"/>
    <w:rsid w:val="00051EFF"/>
    <w:rsid w:val="00052020"/>
    <w:rsid w:val="000523AE"/>
    <w:rsid w:val="0005249F"/>
    <w:rsid w:val="00052574"/>
    <w:rsid w:val="00052722"/>
    <w:rsid w:val="00052EC1"/>
    <w:rsid w:val="000538F6"/>
    <w:rsid w:val="000543D5"/>
    <w:rsid w:val="00054E51"/>
    <w:rsid w:val="0005563F"/>
    <w:rsid w:val="00055CBA"/>
    <w:rsid w:val="0005604D"/>
    <w:rsid w:val="0005756A"/>
    <w:rsid w:val="00057CDC"/>
    <w:rsid w:val="000606F8"/>
    <w:rsid w:val="00060887"/>
    <w:rsid w:val="00060ACE"/>
    <w:rsid w:val="0006189F"/>
    <w:rsid w:val="000627D0"/>
    <w:rsid w:val="00063995"/>
    <w:rsid w:val="0006481F"/>
    <w:rsid w:val="00064C24"/>
    <w:rsid w:val="00064E21"/>
    <w:rsid w:val="00065885"/>
    <w:rsid w:val="00065DAB"/>
    <w:rsid w:val="00066309"/>
    <w:rsid w:val="0006636D"/>
    <w:rsid w:val="00070150"/>
    <w:rsid w:val="000710FB"/>
    <w:rsid w:val="00071546"/>
    <w:rsid w:val="00072CBE"/>
    <w:rsid w:val="000731E2"/>
    <w:rsid w:val="000731E9"/>
    <w:rsid w:val="00073B45"/>
    <w:rsid w:val="00073D41"/>
    <w:rsid w:val="00074091"/>
    <w:rsid w:val="000743E8"/>
    <w:rsid w:val="00076357"/>
    <w:rsid w:val="000764E8"/>
    <w:rsid w:val="000774A7"/>
    <w:rsid w:val="00080542"/>
    <w:rsid w:val="000821E9"/>
    <w:rsid w:val="00083661"/>
    <w:rsid w:val="000853A8"/>
    <w:rsid w:val="00085419"/>
    <w:rsid w:val="00085E0C"/>
    <w:rsid w:val="00086919"/>
    <w:rsid w:val="0008743A"/>
    <w:rsid w:val="000900CC"/>
    <w:rsid w:val="00090924"/>
    <w:rsid w:val="00090E00"/>
    <w:rsid w:val="00092B91"/>
    <w:rsid w:val="00093260"/>
    <w:rsid w:val="00093376"/>
    <w:rsid w:val="00094C1F"/>
    <w:rsid w:val="000951A4"/>
    <w:rsid w:val="00095A05"/>
    <w:rsid w:val="00096AEC"/>
    <w:rsid w:val="00096B2D"/>
    <w:rsid w:val="0009747E"/>
    <w:rsid w:val="00097831"/>
    <w:rsid w:val="000A025B"/>
    <w:rsid w:val="000A0CCE"/>
    <w:rsid w:val="000A1E0B"/>
    <w:rsid w:val="000A1EC0"/>
    <w:rsid w:val="000A299E"/>
    <w:rsid w:val="000A2A97"/>
    <w:rsid w:val="000A4C71"/>
    <w:rsid w:val="000A55B5"/>
    <w:rsid w:val="000A56A9"/>
    <w:rsid w:val="000A57B8"/>
    <w:rsid w:val="000A5997"/>
    <w:rsid w:val="000A5F89"/>
    <w:rsid w:val="000A7F6D"/>
    <w:rsid w:val="000A7F75"/>
    <w:rsid w:val="000B0891"/>
    <w:rsid w:val="000B08CE"/>
    <w:rsid w:val="000B10F2"/>
    <w:rsid w:val="000B1BA5"/>
    <w:rsid w:val="000B1F0D"/>
    <w:rsid w:val="000B2076"/>
    <w:rsid w:val="000B2B36"/>
    <w:rsid w:val="000B31D1"/>
    <w:rsid w:val="000B3303"/>
    <w:rsid w:val="000B361F"/>
    <w:rsid w:val="000B3623"/>
    <w:rsid w:val="000B3845"/>
    <w:rsid w:val="000B3DF6"/>
    <w:rsid w:val="000B492F"/>
    <w:rsid w:val="000B4A3D"/>
    <w:rsid w:val="000B4E5A"/>
    <w:rsid w:val="000B5D87"/>
    <w:rsid w:val="000B6647"/>
    <w:rsid w:val="000B7178"/>
    <w:rsid w:val="000B7C1F"/>
    <w:rsid w:val="000C056B"/>
    <w:rsid w:val="000C0FA5"/>
    <w:rsid w:val="000C104C"/>
    <w:rsid w:val="000C10CE"/>
    <w:rsid w:val="000C17DE"/>
    <w:rsid w:val="000C1A79"/>
    <w:rsid w:val="000C36CA"/>
    <w:rsid w:val="000C37B8"/>
    <w:rsid w:val="000C4EAF"/>
    <w:rsid w:val="000C502D"/>
    <w:rsid w:val="000C5EBA"/>
    <w:rsid w:val="000C5F71"/>
    <w:rsid w:val="000C64EA"/>
    <w:rsid w:val="000C65CC"/>
    <w:rsid w:val="000C6ACE"/>
    <w:rsid w:val="000C6D22"/>
    <w:rsid w:val="000C7CB0"/>
    <w:rsid w:val="000D087D"/>
    <w:rsid w:val="000D1DE4"/>
    <w:rsid w:val="000D1E00"/>
    <w:rsid w:val="000D405A"/>
    <w:rsid w:val="000D4134"/>
    <w:rsid w:val="000D4510"/>
    <w:rsid w:val="000D46EC"/>
    <w:rsid w:val="000D47BE"/>
    <w:rsid w:val="000D5425"/>
    <w:rsid w:val="000D5573"/>
    <w:rsid w:val="000D6EF1"/>
    <w:rsid w:val="000D7773"/>
    <w:rsid w:val="000E0636"/>
    <w:rsid w:val="000E0C72"/>
    <w:rsid w:val="000E1073"/>
    <w:rsid w:val="000E1E91"/>
    <w:rsid w:val="000E21C7"/>
    <w:rsid w:val="000E23FC"/>
    <w:rsid w:val="000E2507"/>
    <w:rsid w:val="000E2724"/>
    <w:rsid w:val="000E27F8"/>
    <w:rsid w:val="000E38F9"/>
    <w:rsid w:val="000E3CFD"/>
    <w:rsid w:val="000E3FBA"/>
    <w:rsid w:val="000E55C9"/>
    <w:rsid w:val="000E6429"/>
    <w:rsid w:val="000E6893"/>
    <w:rsid w:val="000E77C1"/>
    <w:rsid w:val="000E7A4A"/>
    <w:rsid w:val="000E7C7B"/>
    <w:rsid w:val="000F00EF"/>
    <w:rsid w:val="000F08AE"/>
    <w:rsid w:val="000F30AF"/>
    <w:rsid w:val="000F3697"/>
    <w:rsid w:val="000F38EC"/>
    <w:rsid w:val="000F3D4E"/>
    <w:rsid w:val="000F440D"/>
    <w:rsid w:val="000F474C"/>
    <w:rsid w:val="000F53A9"/>
    <w:rsid w:val="000F6871"/>
    <w:rsid w:val="000F6AA1"/>
    <w:rsid w:val="000F72C2"/>
    <w:rsid w:val="000F75DF"/>
    <w:rsid w:val="000F7DEE"/>
    <w:rsid w:val="001001DD"/>
    <w:rsid w:val="00100280"/>
    <w:rsid w:val="001034AE"/>
    <w:rsid w:val="001048AD"/>
    <w:rsid w:val="001049BF"/>
    <w:rsid w:val="00104A30"/>
    <w:rsid w:val="00106AFF"/>
    <w:rsid w:val="00106E1B"/>
    <w:rsid w:val="0010738D"/>
    <w:rsid w:val="001077A1"/>
    <w:rsid w:val="00110169"/>
    <w:rsid w:val="00110812"/>
    <w:rsid w:val="0011117A"/>
    <w:rsid w:val="00111566"/>
    <w:rsid w:val="00111D2D"/>
    <w:rsid w:val="001126E0"/>
    <w:rsid w:val="00113916"/>
    <w:rsid w:val="00113E28"/>
    <w:rsid w:val="0011407D"/>
    <w:rsid w:val="00114146"/>
    <w:rsid w:val="00114A6F"/>
    <w:rsid w:val="001166C3"/>
    <w:rsid w:val="001168F1"/>
    <w:rsid w:val="00116930"/>
    <w:rsid w:val="00117202"/>
    <w:rsid w:val="00120C9A"/>
    <w:rsid w:val="00122AD7"/>
    <w:rsid w:val="00122F72"/>
    <w:rsid w:val="0012367F"/>
    <w:rsid w:val="00125359"/>
    <w:rsid w:val="00125F1A"/>
    <w:rsid w:val="00126B94"/>
    <w:rsid w:val="00126B9A"/>
    <w:rsid w:val="00126BF1"/>
    <w:rsid w:val="00127108"/>
    <w:rsid w:val="00127D3F"/>
    <w:rsid w:val="00131442"/>
    <w:rsid w:val="00132DE0"/>
    <w:rsid w:val="00132E78"/>
    <w:rsid w:val="0013306C"/>
    <w:rsid w:val="0013383A"/>
    <w:rsid w:val="00133CD6"/>
    <w:rsid w:val="00135002"/>
    <w:rsid w:val="00136795"/>
    <w:rsid w:val="00137562"/>
    <w:rsid w:val="00137ED8"/>
    <w:rsid w:val="0014059E"/>
    <w:rsid w:val="0014121C"/>
    <w:rsid w:val="00142068"/>
    <w:rsid w:val="00142CAE"/>
    <w:rsid w:val="0014313B"/>
    <w:rsid w:val="001431C3"/>
    <w:rsid w:val="001436D3"/>
    <w:rsid w:val="00143AB1"/>
    <w:rsid w:val="001441D5"/>
    <w:rsid w:val="0014447E"/>
    <w:rsid w:val="00144E81"/>
    <w:rsid w:val="001455D1"/>
    <w:rsid w:val="00145DEA"/>
    <w:rsid w:val="00146D4B"/>
    <w:rsid w:val="00146ED7"/>
    <w:rsid w:val="0014784B"/>
    <w:rsid w:val="00150217"/>
    <w:rsid w:val="001504FE"/>
    <w:rsid w:val="00151044"/>
    <w:rsid w:val="001517E2"/>
    <w:rsid w:val="0015193C"/>
    <w:rsid w:val="00151C1E"/>
    <w:rsid w:val="00152887"/>
    <w:rsid w:val="00153E30"/>
    <w:rsid w:val="001548D4"/>
    <w:rsid w:val="0015576B"/>
    <w:rsid w:val="00155C33"/>
    <w:rsid w:val="00155E87"/>
    <w:rsid w:val="0016000F"/>
    <w:rsid w:val="001604B0"/>
    <w:rsid w:val="0016080B"/>
    <w:rsid w:val="0016102B"/>
    <w:rsid w:val="00161200"/>
    <w:rsid w:val="001616B9"/>
    <w:rsid w:val="00161D81"/>
    <w:rsid w:val="00161FFD"/>
    <w:rsid w:val="001624A3"/>
    <w:rsid w:val="001626D2"/>
    <w:rsid w:val="00162ADF"/>
    <w:rsid w:val="001636F2"/>
    <w:rsid w:val="00164324"/>
    <w:rsid w:val="00164CFD"/>
    <w:rsid w:val="0016678C"/>
    <w:rsid w:val="0016679C"/>
    <w:rsid w:val="00167477"/>
    <w:rsid w:val="0017021D"/>
    <w:rsid w:val="00170D40"/>
    <w:rsid w:val="001719C8"/>
    <w:rsid w:val="00172AD8"/>
    <w:rsid w:val="0017348B"/>
    <w:rsid w:val="001739C2"/>
    <w:rsid w:val="00173BDC"/>
    <w:rsid w:val="00174ADB"/>
    <w:rsid w:val="00174FFA"/>
    <w:rsid w:val="00175835"/>
    <w:rsid w:val="00176F24"/>
    <w:rsid w:val="00176FD9"/>
    <w:rsid w:val="00177243"/>
    <w:rsid w:val="001777D4"/>
    <w:rsid w:val="00177DA6"/>
    <w:rsid w:val="00180576"/>
    <w:rsid w:val="0018089D"/>
    <w:rsid w:val="00181439"/>
    <w:rsid w:val="001816BB"/>
    <w:rsid w:val="001819F6"/>
    <w:rsid w:val="00181D2B"/>
    <w:rsid w:val="001823D0"/>
    <w:rsid w:val="0018255D"/>
    <w:rsid w:val="00182895"/>
    <w:rsid w:val="00182A42"/>
    <w:rsid w:val="00184431"/>
    <w:rsid w:val="00184B33"/>
    <w:rsid w:val="001850D5"/>
    <w:rsid w:val="00186CEA"/>
    <w:rsid w:val="00186F84"/>
    <w:rsid w:val="00187241"/>
    <w:rsid w:val="00187402"/>
    <w:rsid w:val="001901B1"/>
    <w:rsid w:val="001908B6"/>
    <w:rsid w:val="00190D71"/>
    <w:rsid w:val="0019138D"/>
    <w:rsid w:val="00191F1E"/>
    <w:rsid w:val="00191FD2"/>
    <w:rsid w:val="00191FD5"/>
    <w:rsid w:val="00192DB0"/>
    <w:rsid w:val="00192EB1"/>
    <w:rsid w:val="00193725"/>
    <w:rsid w:val="00194D86"/>
    <w:rsid w:val="00195523"/>
    <w:rsid w:val="00195879"/>
    <w:rsid w:val="00196129"/>
    <w:rsid w:val="001976C5"/>
    <w:rsid w:val="001A2ED3"/>
    <w:rsid w:val="001A40E5"/>
    <w:rsid w:val="001A4B9C"/>
    <w:rsid w:val="001A4C06"/>
    <w:rsid w:val="001A61C0"/>
    <w:rsid w:val="001A66FC"/>
    <w:rsid w:val="001A7C33"/>
    <w:rsid w:val="001B0404"/>
    <w:rsid w:val="001B0DB4"/>
    <w:rsid w:val="001B0FB9"/>
    <w:rsid w:val="001B1DA6"/>
    <w:rsid w:val="001B2098"/>
    <w:rsid w:val="001B2FF9"/>
    <w:rsid w:val="001B319D"/>
    <w:rsid w:val="001B3904"/>
    <w:rsid w:val="001B46A5"/>
    <w:rsid w:val="001B4776"/>
    <w:rsid w:val="001B5065"/>
    <w:rsid w:val="001B5100"/>
    <w:rsid w:val="001B5EEF"/>
    <w:rsid w:val="001B697B"/>
    <w:rsid w:val="001B6B51"/>
    <w:rsid w:val="001B7797"/>
    <w:rsid w:val="001C0590"/>
    <w:rsid w:val="001C0EFF"/>
    <w:rsid w:val="001C0F0E"/>
    <w:rsid w:val="001C1049"/>
    <w:rsid w:val="001C19C4"/>
    <w:rsid w:val="001C1EAA"/>
    <w:rsid w:val="001C35D0"/>
    <w:rsid w:val="001C3A80"/>
    <w:rsid w:val="001C499E"/>
    <w:rsid w:val="001C4D7B"/>
    <w:rsid w:val="001C4F7B"/>
    <w:rsid w:val="001C5714"/>
    <w:rsid w:val="001C6DF8"/>
    <w:rsid w:val="001C6E5D"/>
    <w:rsid w:val="001D010E"/>
    <w:rsid w:val="001D03A0"/>
    <w:rsid w:val="001D0C0D"/>
    <w:rsid w:val="001D1457"/>
    <w:rsid w:val="001D1FCB"/>
    <w:rsid w:val="001D2D27"/>
    <w:rsid w:val="001D38BD"/>
    <w:rsid w:val="001D3E97"/>
    <w:rsid w:val="001D4ADC"/>
    <w:rsid w:val="001D514F"/>
    <w:rsid w:val="001D5B1F"/>
    <w:rsid w:val="001D60D5"/>
    <w:rsid w:val="001D6A62"/>
    <w:rsid w:val="001D7675"/>
    <w:rsid w:val="001E05EF"/>
    <w:rsid w:val="001E07CC"/>
    <w:rsid w:val="001E0FE7"/>
    <w:rsid w:val="001E1C38"/>
    <w:rsid w:val="001E3C43"/>
    <w:rsid w:val="001E3CB5"/>
    <w:rsid w:val="001E48C4"/>
    <w:rsid w:val="001E5C19"/>
    <w:rsid w:val="001E5C63"/>
    <w:rsid w:val="001E5E2A"/>
    <w:rsid w:val="001E5FBD"/>
    <w:rsid w:val="001E6A34"/>
    <w:rsid w:val="001E6BB5"/>
    <w:rsid w:val="001E6D6C"/>
    <w:rsid w:val="001E7282"/>
    <w:rsid w:val="001E77EE"/>
    <w:rsid w:val="001E7E6E"/>
    <w:rsid w:val="001F02E8"/>
    <w:rsid w:val="001F2096"/>
    <w:rsid w:val="001F2161"/>
    <w:rsid w:val="001F2BF8"/>
    <w:rsid w:val="001F30DA"/>
    <w:rsid w:val="001F46D3"/>
    <w:rsid w:val="001F610D"/>
    <w:rsid w:val="00201DFC"/>
    <w:rsid w:val="00202A01"/>
    <w:rsid w:val="0020365D"/>
    <w:rsid w:val="002073B0"/>
    <w:rsid w:val="00207FCC"/>
    <w:rsid w:val="0021037E"/>
    <w:rsid w:val="0021087D"/>
    <w:rsid w:val="002109F6"/>
    <w:rsid w:val="00210E33"/>
    <w:rsid w:val="00210F84"/>
    <w:rsid w:val="00211504"/>
    <w:rsid w:val="002117BF"/>
    <w:rsid w:val="002122A2"/>
    <w:rsid w:val="002126EA"/>
    <w:rsid w:val="00212C87"/>
    <w:rsid w:val="00212F50"/>
    <w:rsid w:val="00213897"/>
    <w:rsid w:val="00213948"/>
    <w:rsid w:val="00213B35"/>
    <w:rsid w:val="002147C8"/>
    <w:rsid w:val="00215042"/>
    <w:rsid w:val="00215EB2"/>
    <w:rsid w:val="002163A5"/>
    <w:rsid w:val="00216B79"/>
    <w:rsid w:val="00216D6B"/>
    <w:rsid w:val="002177ED"/>
    <w:rsid w:val="002206A1"/>
    <w:rsid w:val="0022130F"/>
    <w:rsid w:val="00221D38"/>
    <w:rsid w:val="00221D49"/>
    <w:rsid w:val="00221DAA"/>
    <w:rsid w:val="00222712"/>
    <w:rsid w:val="0022296E"/>
    <w:rsid w:val="002237EB"/>
    <w:rsid w:val="00224641"/>
    <w:rsid w:val="00224FF6"/>
    <w:rsid w:val="002251C2"/>
    <w:rsid w:val="00225E61"/>
    <w:rsid w:val="002303CE"/>
    <w:rsid w:val="00230763"/>
    <w:rsid w:val="00230AA3"/>
    <w:rsid w:val="0023127D"/>
    <w:rsid w:val="00231AA6"/>
    <w:rsid w:val="00232FC1"/>
    <w:rsid w:val="0023355A"/>
    <w:rsid w:val="00233DA1"/>
    <w:rsid w:val="00235159"/>
    <w:rsid w:val="00235D08"/>
    <w:rsid w:val="00235DA7"/>
    <w:rsid w:val="002360D9"/>
    <w:rsid w:val="00236C5E"/>
    <w:rsid w:val="00236F8C"/>
    <w:rsid w:val="00237331"/>
    <w:rsid w:val="00237A8B"/>
    <w:rsid w:val="002405B3"/>
    <w:rsid w:val="002407E5"/>
    <w:rsid w:val="002416B2"/>
    <w:rsid w:val="00241C19"/>
    <w:rsid w:val="00241D05"/>
    <w:rsid w:val="00241E3D"/>
    <w:rsid w:val="002425D0"/>
    <w:rsid w:val="002426ED"/>
    <w:rsid w:val="00243095"/>
    <w:rsid w:val="00243703"/>
    <w:rsid w:val="00243CDE"/>
    <w:rsid w:val="00243CFF"/>
    <w:rsid w:val="002442AF"/>
    <w:rsid w:val="00245CB8"/>
    <w:rsid w:val="00246B63"/>
    <w:rsid w:val="00247047"/>
    <w:rsid w:val="002477B2"/>
    <w:rsid w:val="00247B33"/>
    <w:rsid w:val="00250D95"/>
    <w:rsid w:val="00251D1F"/>
    <w:rsid w:val="00251F59"/>
    <w:rsid w:val="00251FC1"/>
    <w:rsid w:val="002528E2"/>
    <w:rsid w:val="002538BF"/>
    <w:rsid w:val="00253A17"/>
    <w:rsid w:val="00253B5B"/>
    <w:rsid w:val="00253F7D"/>
    <w:rsid w:val="002545C3"/>
    <w:rsid w:val="002545E1"/>
    <w:rsid w:val="00256A3E"/>
    <w:rsid w:val="00256C32"/>
    <w:rsid w:val="00256D34"/>
    <w:rsid w:val="002572D0"/>
    <w:rsid w:val="00257E05"/>
    <w:rsid w:val="002610E2"/>
    <w:rsid w:val="00261A84"/>
    <w:rsid w:val="00261CC2"/>
    <w:rsid w:val="002623EF"/>
    <w:rsid w:val="0026315D"/>
    <w:rsid w:val="00263C2D"/>
    <w:rsid w:val="00263F65"/>
    <w:rsid w:val="002642FF"/>
    <w:rsid w:val="0026525E"/>
    <w:rsid w:val="00265877"/>
    <w:rsid w:val="00266C3F"/>
    <w:rsid w:val="00270AF4"/>
    <w:rsid w:val="002730A1"/>
    <w:rsid w:val="00274464"/>
    <w:rsid w:val="002748F8"/>
    <w:rsid w:val="00274E2C"/>
    <w:rsid w:val="0027666C"/>
    <w:rsid w:val="002766C9"/>
    <w:rsid w:val="00276D52"/>
    <w:rsid w:val="002776AA"/>
    <w:rsid w:val="00277F40"/>
    <w:rsid w:val="002805CB"/>
    <w:rsid w:val="00281494"/>
    <w:rsid w:val="00281E0E"/>
    <w:rsid w:val="002838AB"/>
    <w:rsid w:val="00284295"/>
    <w:rsid w:val="0028451C"/>
    <w:rsid w:val="00285837"/>
    <w:rsid w:val="0028723C"/>
    <w:rsid w:val="002873E9"/>
    <w:rsid w:val="00287BE8"/>
    <w:rsid w:val="00290C94"/>
    <w:rsid w:val="00290EA4"/>
    <w:rsid w:val="00291DE9"/>
    <w:rsid w:val="00291EEC"/>
    <w:rsid w:val="00291F37"/>
    <w:rsid w:val="002923EE"/>
    <w:rsid w:val="002926B0"/>
    <w:rsid w:val="002931AD"/>
    <w:rsid w:val="00295866"/>
    <w:rsid w:val="00295C8B"/>
    <w:rsid w:val="00295EE4"/>
    <w:rsid w:val="00295F0B"/>
    <w:rsid w:val="002A01E7"/>
    <w:rsid w:val="002A05B6"/>
    <w:rsid w:val="002A102C"/>
    <w:rsid w:val="002A1AE8"/>
    <w:rsid w:val="002A2943"/>
    <w:rsid w:val="002A4F0D"/>
    <w:rsid w:val="002A5380"/>
    <w:rsid w:val="002A55E5"/>
    <w:rsid w:val="002A59EF"/>
    <w:rsid w:val="002A5D84"/>
    <w:rsid w:val="002A6F8D"/>
    <w:rsid w:val="002A77F2"/>
    <w:rsid w:val="002B08A1"/>
    <w:rsid w:val="002B12C3"/>
    <w:rsid w:val="002B1920"/>
    <w:rsid w:val="002B3437"/>
    <w:rsid w:val="002B38FD"/>
    <w:rsid w:val="002B4CD1"/>
    <w:rsid w:val="002B6C7E"/>
    <w:rsid w:val="002B7122"/>
    <w:rsid w:val="002B7596"/>
    <w:rsid w:val="002B7DEB"/>
    <w:rsid w:val="002C0345"/>
    <w:rsid w:val="002C0374"/>
    <w:rsid w:val="002C0A54"/>
    <w:rsid w:val="002C0ABF"/>
    <w:rsid w:val="002C0B2C"/>
    <w:rsid w:val="002C1244"/>
    <w:rsid w:val="002C334C"/>
    <w:rsid w:val="002C38E8"/>
    <w:rsid w:val="002C3B24"/>
    <w:rsid w:val="002C44F8"/>
    <w:rsid w:val="002C4C21"/>
    <w:rsid w:val="002C4C4F"/>
    <w:rsid w:val="002C6823"/>
    <w:rsid w:val="002C7FFA"/>
    <w:rsid w:val="002D0139"/>
    <w:rsid w:val="002D141F"/>
    <w:rsid w:val="002D1D66"/>
    <w:rsid w:val="002D26DC"/>
    <w:rsid w:val="002D29A8"/>
    <w:rsid w:val="002D39EB"/>
    <w:rsid w:val="002D3C5F"/>
    <w:rsid w:val="002D49AE"/>
    <w:rsid w:val="002D4E52"/>
    <w:rsid w:val="002D4FEE"/>
    <w:rsid w:val="002D581E"/>
    <w:rsid w:val="002D583F"/>
    <w:rsid w:val="002D5D2B"/>
    <w:rsid w:val="002D656E"/>
    <w:rsid w:val="002D6603"/>
    <w:rsid w:val="002D7009"/>
    <w:rsid w:val="002D72B3"/>
    <w:rsid w:val="002D7C08"/>
    <w:rsid w:val="002E1657"/>
    <w:rsid w:val="002E1852"/>
    <w:rsid w:val="002E466D"/>
    <w:rsid w:val="002E503D"/>
    <w:rsid w:val="002E5943"/>
    <w:rsid w:val="002E676B"/>
    <w:rsid w:val="002E686F"/>
    <w:rsid w:val="002E6FC3"/>
    <w:rsid w:val="002E788F"/>
    <w:rsid w:val="002F0AEE"/>
    <w:rsid w:val="002F1C8B"/>
    <w:rsid w:val="002F322A"/>
    <w:rsid w:val="002F3611"/>
    <w:rsid w:val="002F3E03"/>
    <w:rsid w:val="002F45A8"/>
    <w:rsid w:val="002F4A1A"/>
    <w:rsid w:val="002F7ABB"/>
    <w:rsid w:val="002F7BCE"/>
    <w:rsid w:val="002F7BFD"/>
    <w:rsid w:val="003007D1"/>
    <w:rsid w:val="00301212"/>
    <w:rsid w:val="00304A14"/>
    <w:rsid w:val="003059F2"/>
    <w:rsid w:val="00306093"/>
    <w:rsid w:val="003060BC"/>
    <w:rsid w:val="003064D9"/>
    <w:rsid w:val="00306BDC"/>
    <w:rsid w:val="00307D7A"/>
    <w:rsid w:val="0031003B"/>
    <w:rsid w:val="003100E0"/>
    <w:rsid w:val="003101F6"/>
    <w:rsid w:val="00310529"/>
    <w:rsid w:val="00311250"/>
    <w:rsid w:val="00311ACF"/>
    <w:rsid w:val="00312296"/>
    <w:rsid w:val="00312654"/>
    <w:rsid w:val="00312AB1"/>
    <w:rsid w:val="00313C97"/>
    <w:rsid w:val="00313FA7"/>
    <w:rsid w:val="00314190"/>
    <w:rsid w:val="0031453A"/>
    <w:rsid w:val="003149D7"/>
    <w:rsid w:val="00314F70"/>
    <w:rsid w:val="003153C1"/>
    <w:rsid w:val="00316D29"/>
    <w:rsid w:val="00317127"/>
    <w:rsid w:val="0031714B"/>
    <w:rsid w:val="003172FC"/>
    <w:rsid w:val="00317D4A"/>
    <w:rsid w:val="00320B7B"/>
    <w:rsid w:val="00320DE7"/>
    <w:rsid w:val="003210A4"/>
    <w:rsid w:val="003240F3"/>
    <w:rsid w:val="0032420C"/>
    <w:rsid w:val="00324AE4"/>
    <w:rsid w:val="00325547"/>
    <w:rsid w:val="00327ED7"/>
    <w:rsid w:val="00330635"/>
    <w:rsid w:val="0033095E"/>
    <w:rsid w:val="003314F8"/>
    <w:rsid w:val="003319F7"/>
    <w:rsid w:val="003330C3"/>
    <w:rsid w:val="00333993"/>
    <w:rsid w:val="003339DF"/>
    <w:rsid w:val="003341A6"/>
    <w:rsid w:val="00334808"/>
    <w:rsid w:val="00334A02"/>
    <w:rsid w:val="00334F00"/>
    <w:rsid w:val="00335639"/>
    <w:rsid w:val="00335A82"/>
    <w:rsid w:val="00335B3D"/>
    <w:rsid w:val="00336A03"/>
    <w:rsid w:val="00336A37"/>
    <w:rsid w:val="00336AB9"/>
    <w:rsid w:val="00336EE4"/>
    <w:rsid w:val="00337232"/>
    <w:rsid w:val="003377DE"/>
    <w:rsid w:val="00337D93"/>
    <w:rsid w:val="003405A4"/>
    <w:rsid w:val="00342E1D"/>
    <w:rsid w:val="0034340D"/>
    <w:rsid w:val="00345082"/>
    <w:rsid w:val="0034566F"/>
    <w:rsid w:val="00345AEF"/>
    <w:rsid w:val="00346159"/>
    <w:rsid w:val="0034616B"/>
    <w:rsid w:val="003501F4"/>
    <w:rsid w:val="00351548"/>
    <w:rsid w:val="00352131"/>
    <w:rsid w:val="00353E56"/>
    <w:rsid w:val="00353F61"/>
    <w:rsid w:val="0035421C"/>
    <w:rsid w:val="003559EB"/>
    <w:rsid w:val="00356149"/>
    <w:rsid w:val="003576F3"/>
    <w:rsid w:val="00357E59"/>
    <w:rsid w:val="0036000E"/>
    <w:rsid w:val="00360766"/>
    <w:rsid w:val="003615B2"/>
    <w:rsid w:val="00361A28"/>
    <w:rsid w:val="003620D3"/>
    <w:rsid w:val="0036367B"/>
    <w:rsid w:val="00363C4D"/>
    <w:rsid w:val="003640A7"/>
    <w:rsid w:val="003655BE"/>
    <w:rsid w:val="00367666"/>
    <w:rsid w:val="00370014"/>
    <w:rsid w:val="00370A0A"/>
    <w:rsid w:val="00370C7F"/>
    <w:rsid w:val="003714C2"/>
    <w:rsid w:val="00371940"/>
    <w:rsid w:val="00372DEA"/>
    <w:rsid w:val="00373A66"/>
    <w:rsid w:val="00373E04"/>
    <w:rsid w:val="00373F9B"/>
    <w:rsid w:val="00374008"/>
    <w:rsid w:val="00374110"/>
    <w:rsid w:val="003754E2"/>
    <w:rsid w:val="00375736"/>
    <w:rsid w:val="00375FD6"/>
    <w:rsid w:val="00376484"/>
    <w:rsid w:val="0037658F"/>
    <w:rsid w:val="00376C66"/>
    <w:rsid w:val="003773BF"/>
    <w:rsid w:val="00377EE4"/>
    <w:rsid w:val="00380523"/>
    <w:rsid w:val="00380A90"/>
    <w:rsid w:val="00380CD5"/>
    <w:rsid w:val="00381940"/>
    <w:rsid w:val="00381D47"/>
    <w:rsid w:val="00382381"/>
    <w:rsid w:val="003826F6"/>
    <w:rsid w:val="003828F8"/>
    <w:rsid w:val="00382B21"/>
    <w:rsid w:val="00383873"/>
    <w:rsid w:val="00384162"/>
    <w:rsid w:val="003843C0"/>
    <w:rsid w:val="00384829"/>
    <w:rsid w:val="00384DCE"/>
    <w:rsid w:val="003852EE"/>
    <w:rsid w:val="0038638E"/>
    <w:rsid w:val="00387266"/>
    <w:rsid w:val="003879F2"/>
    <w:rsid w:val="00387A98"/>
    <w:rsid w:val="00387CA2"/>
    <w:rsid w:val="003911A4"/>
    <w:rsid w:val="003912B9"/>
    <w:rsid w:val="003913F6"/>
    <w:rsid w:val="00391F55"/>
    <w:rsid w:val="003938F6"/>
    <w:rsid w:val="00393B76"/>
    <w:rsid w:val="00393BB6"/>
    <w:rsid w:val="00394A91"/>
    <w:rsid w:val="00394C14"/>
    <w:rsid w:val="00395AA8"/>
    <w:rsid w:val="0039617B"/>
    <w:rsid w:val="0039759F"/>
    <w:rsid w:val="003977DF"/>
    <w:rsid w:val="00397965"/>
    <w:rsid w:val="003A166C"/>
    <w:rsid w:val="003A2355"/>
    <w:rsid w:val="003A2C0A"/>
    <w:rsid w:val="003A3C2F"/>
    <w:rsid w:val="003A429F"/>
    <w:rsid w:val="003A4EB1"/>
    <w:rsid w:val="003A7278"/>
    <w:rsid w:val="003A7B3F"/>
    <w:rsid w:val="003B1AB0"/>
    <w:rsid w:val="003B2D10"/>
    <w:rsid w:val="003B32CF"/>
    <w:rsid w:val="003B3455"/>
    <w:rsid w:val="003B388F"/>
    <w:rsid w:val="003B47DF"/>
    <w:rsid w:val="003B4D13"/>
    <w:rsid w:val="003B4FF5"/>
    <w:rsid w:val="003B5C52"/>
    <w:rsid w:val="003B638C"/>
    <w:rsid w:val="003B67AE"/>
    <w:rsid w:val="003B6D59"/>
    <w:rsid w:val="003B72BA"/>
    <w:rsid w:val="003B7958"/>
    <w:rsid w:val="003C0452"/>
    <w:rsid w:val="003C101D"/>
    <w:rsid w:val="003C1827"/>
    <w:rsid w:val="003C1A1E"/>
    <w:rsid w:val="003C1C16"/>
    <w:rsid w:val="003C1DA6"/>
    <w:rsid w:val="003C2144"/>
    <w:rsid w:val="003C246E"/>
    <w:rsid w:val="003C25F2"/>
    <w:rsid w:val="003C3385"/>
    <w:rsid w:val="003C39BB"/>
    <w:rsid w:val="003C3C4A"/>
    <w:rsid w:val="003C4BA8"/>
    <w:rsid w:val="003C504B"/>
    <w:rsid w:val="003C66F1"/>
    <w:rsid w:val="003C78A6"/>
    <w:rsid w:val="003C7CDD"/>
    <w:rsid w:val="003C7EDB"/>
    <w:rsid w:val="003D11F0"/>
    <w:rsid w:val="003D21E0"/>
    <w:rsid w:val="003D2BBC"/>
    <w:rsid w:val="003D2C26"/>
    <w:rsid w:val="003D3B33"/>
    <w:rsid w:val="003D467B"/>
    <w:rsid w:val="003D5514"/>
    <w:rsid w:val="003D5C06"/>
    <w:rsid w:val="003D6A92"/>
    <w:rsid w:val="003D761C"/>
    <w:rsid w:val="003E0A5D"/>
    <w:rsid w:val="003E0E79"/>
    <w:rsid w:val="003E1D74"/>
    <w:rsid w:val="003E2926"/>
    <w:rsid w:val="003E2A4B"/>
    <w:rsid w:val="003E2C64"/>
    <w:rsid w:val="003E324B"/>
    <w:rsid w:val="003E3CE0"/>
    <w:rsid w:val="003E3D5B"/>
    <w:rsid w:val="003E433C"/>
    <w:rsid w:val="003E47BD"/>
    <w:rsid w:val="003E53AD"/>
    <w:rsid w:val="003E6C37"/>
    <w:rsid w:val="003E768F"/>
    <w:rsid w:val="003F0431"/>
    <w:rsid w:val="003F1506"/>
    <w:rsid w:val="003F18BB"/>
    <w:rsid w:val="003F1DD7"/>
    <w:rsid w:val="003F1E24"/>
    <w:rsid w:val="003F2A60"/>
    <w:rsid w:val="003F307A"/>
    <w:rsid w:val="003F3E3D"/>
    <w:rsid w:val="003F42DE"/>
    <w:rsid w:val="003F46A9"/>
    <w:rsid w:val="003F51F7"/>
    <w:rsid w:val="003F5DB3"/>
    <w:rsid w:val="003F65A1"/>
    <w:rsid w:val="003F7CAE"/>
    <w:rsid w:val="00400079"/>
    <w:rsid w:val="00400A01"/>
    <w:rsid w:val="00401AC4"/>
    <w:rsid w:val="00401C68"/>
    <w:rsid w:val="00402CDF"/>
    <w:rsid w:val="00403B63"/>
    <w:rsid w:val="004041E3"/>
    <w:rsid w:val="00404B26"/>
    <w:rsid w:val="0040500B"/>
    <w:rsid w:val="004051CA"/>
    <w:rsid w:val="0040537A"/>
    <w:rsid w:val="0040576B"/>
    <w:rsid w:val="0040728C"/>
    <w:rsid w:val="00407D75"/>
    <w:rsid w:val="00410BFC"/>
    <w:rsid w:val="00410FFB"/>
    <w:rsid w:val="00411002"/>
    <w:rsid w:val="004113FD"/>
    <w:rsid w:val="0041215F"/>
    <w:rsid w:val="004121E4"/>
    <w:rsid w:val="00412392"/>
    <w:rsid w:val="00412982"/>
    <w:rsid w:val="00412FD8"/>
    <w:rsid w:val="004130D6"/>
    <w:rsid w:val="00413841"/>
    <w:rsid w:val="004139F8"/>
    <w:rsid w:val="00413FBD"/>
    <w:rsid w:val="00414025"/>
    <w:rsid w:val="00415940"/>
    <w:rsid w:val="00415EFD"/>
    <w:rsid w:val="004168FB"/>
    <w:rsid w:val="00416927"/>
    <w:rsid w:val="00416AA9"/>
    <w:rsid w:val="00416DAA"/>
    <w:rsid w:val="00417B0A"/>
    <w:rsid w:val="004201CA"/>
    <w:rsid w:val="00420375"/>
    <w:rsid w:val="004204AD"/>
    <w:rsid w:val="004207F3"/>
    <w:rsid w:val="004208C9"/>
    <w:rsid w:val="0042129A"/>
    <w:rsid w:val="0042172D"/>
    <w:rsid w:val="00421AA6"/>
    <w:rsid w:val="004220E1"/>
    <w:rsid w:val="00422B82"/>
    <w:rsid w:val="00422F5A"/>
    <w:rsid w:val="0042310C"/>
    <w:rsid w:val="004231F6"/>
    <w:rsid w:val="004235CE"/>
    <w:rsid w:val="004235D2"/>
    <w:rsid w:val="00423FE9"/>
    <w:rsid w:val="00424151"/>
    <w:rsid w:val="00424441"/>
    <w:rsid w:val="0042586E"/>
    <w:rsid w:val="00425C12"/>
    <w:rsid w:val="0042645B"/>
    <w:rsid w:val="004268DF"/>
    <w:rsid w:val="00426ABD"/>
    <w:rsid w:val="00426F14"/>
    <w:rsid w:val="00426F1F"/>
    <w:rsid w:val="00426F84"/>
    <w:rsid w:val="004278F9"/>
    <w:rsid w:val="00430DE2"/>
    <w:rsid w:val="0043153B"/>
    <w:rsid w:val="00431785"/>
    <w:rsid w:val="0043231B"/>
    <w:rsid w:val="00432755"/>
    <w:rsid w:val="00432AC8"/>
    <w:rsid w:val="00433C80"/>
    <w:rsid w:val="00433CBD"/>
    <w:rsid w:val="0043431C"/>
    <w:rsid w:val="0043443A"/>
    <w:rsid w:val="00435F83"/>
    <w:rsid w:val="00436504"/>
    <w:rsid w:val="00436A85"/>
    <w:rsid w:val="00436D15"/>
    <w:rsid w:val="00437999"/>
    <w:rsid w:val="004403DE"/>
    <w:rsid w:val="00441D16"/>
    <w:rsid w:val="00442380"/>
    <w:rsid w:val="0044263A"/>
    <w:rsid w:val="00442C4B"/>
    <w:rsid w:val="00446A05"/>
    <w:rsid w:val="004475F6"/>
    <w:rsid w:val="00447ED0"/>
    <w:rsid w:val="00450223"/>
    <w:rsid w:val="004513DF"/>
    <w:rsid w:val="004542D1"/>
    <w:rsid w:val="004549A4"/>
    <w:rsid w:val="00454C4C"/>
    <w:rsid w:val="00455768"/>
    <w:rsid w:val="004558EF"/>
    <w:rsid w:val="00455A36"/>
    <w:rsid w:val="004565B9"/>
    <w:rsid w:val="0045691F"/>
    <w:rsid w:val="00457678"/>
    <w:rsid w:val="00457945"/>
    <w:rsid w:val="00460A07"/>
    <w:rsid w:val="00460D59"/>
    <w:rsid w:val="00462DA2"/>
    <w:rsid w:val="00462E1F"/>
    <w:rsid w:val="0046481B"/>
    <w:rsid w:val="00465953"/>
    <w:rsid w:val="00466612"/>
    <w:rsid w:val="0047080B"/>
    <w:rsid w:val="0047086F"/>
    <w:rsid w:val="00470EB6"/>
    <w:rsid w:val="00470EE8"/>
    <w:rsid w:val="0047134E"/>
    <w:rsid w:val="0047164A"/>
    <w:rsid w:val="00472F66"/>
    <w:rsid w:val="00472F93"/>
    <w:rsid w:val="004732E5"/>
    <w:rsid w:val="00473735"/>
    <w:rsid w:val="00474AB2"/>
    <w:rsid w:val="00474E36"/>
    <w:rsid w:val="00475250"/>
    <w:rsid w:val="00475C26"/>
    <w:rsid w:val="004760A5"/>
    <w:rsid w:val="00476AEE"/>
    <w:rsid w:val="00477107"/>
    <w:rsid w:val="00477FFB"/>
    <w:rsid w:val="0048046A"/>
    <w:rsid w:val="00480493"/>
    <w:rsid w:val="0048146C"/>
    <w:rsid w:val="00482AE0"/>
    <w:rsid w:val="00482EEF"/>
    <w:rsid w:val="0048372A"/>
    <w:rsid w:val="0048420B"/>
    <w:rsid w:val="00484211"/>
    <w:rsid w:val="004850CE"/>
    <w:rsid w:val="004858C2"/>
    <w:rsid w:val="00485B94"/>
    <w:rsid w:val="00485C2D"/>
    <w:rsid w:val="004866AC"/>
    <w:rsid w:val="004878F0"/>
    <w:rsid w:val="00487A0A"/>
    <w:rsid w:val="00487B6B"/>
    <w:rsid w:val="0049188C"/>
    <w:rsid w:val="004920A3"/>
    <w:rsid w:val="004924F9"/>
    <w:rsid w:val="004925CE"/>
    <w:rsid w:val="00493934"/>
    <w:rsid w:val="00496827"/>
    <w:rsid w:val="00496E26"/>
    <w:rsid w:val="0049777B"/>
    <w:rsid w:val="004A05B3"/>
    <w:rsid w:val="004A19BD"/>
    <w:rsid w:val="004A2A3E"/>
    <w:rsid w:val="004A3FF8"/>
    <w:rsid w:val="004A4B2A"/>
    <w:rsid w:val="004A509C"/>
    <w:rsid w:val="004A5F9E"/>
    <w:rsid w:val="004A62E6"/>
    <w:rsid w:val="004A6DEA"/>
    <w:rsid w:val="004A7265"/>
    <w:rsid w:val="004A7F5D"/>
    <w:rsid w:val="004A7F70"/>
    <w:rsid w:val="004B2319"/>
    <w:rsid w:val="004B241C"/>
    <w:rsid w:val="004B27E6"/>
    <w:rsid w:val="004B2BC5"/>
    <w:rsid w:val="004B42D4"/>
    <w:rsid w:val="004B47CF"/>
    <w:rsid w:val="004B5F0B"/>
    <w:rsid w:val="004B6A7B"/>
    <w:rsid w:val="004B75E4"/>
    <w:rsid w:val="004B7729"/>
    <w:rsid w:val="004C0892"/>
    <w:rsid w:val="004C0C4B"/>
    <w:rsid w:val="004C19D5"/>
    <w:rsid w:val="004C1CDB"/>
    <w:rsid w:val="004C2334"/>
    <w:rsid w:val="004C23CC"/>
    <w:rsid w:val="004C2C8E"/>
    <w:rsid w:val="004C35A8"/>
    <w:rsid w:val="004C47E5"/>
    <w:rsid w:val="004C6971"/>
    <w:rsid w:val="004C7366"/>
    <w:rsid w:val="004C7A65"/>
    <w:rsid w:val="004C7E6B"/>
    <w:rsid w:val="004D0437"/>
    <w:rsid w:val="004D0A73"/>
    <w:rsid w:val="004D0B9F"/>
    <w:rsid w:val="004D2EB7"/>
    <w:rsid w:val="004D5A05"/>
    <w:rsid w:val="004D66B0"/>
    <w:rsid w:val="004D6735"/>
    <w:rsid w:val="004D6989"/>
    <w:rsid w:val="004D6EE4"/>
    <w:rsid w:val="004D703B"/>
    <w:rsid w:val="004D72C7"/>
    <w:rsid w:val="004E0099"/>
    <w:rsid w:val="004E0818"/>
    <w:rsid w:val="004E114A"/>
    <w:rsid w:val="004E1476"/>
    <w:rsid w:val="004E16B3"/>
    <w:rsid w:val="004E20D3"/>
    <w:rsid w:val="004E29CD"/>
    <w:rsid w:val="004E2C73"/>
    <w:rsid w:val="004E42D5"/>
    <w:rsid w:val="004E49D2"/>
    <w:rsid w:val="004E53BA"/>
    <w:rsid w:val="004E5C78"/>
    <w:rsid w:val="004E5F46"/>
    <w:rsid w:val="004E64B5"/>
    <w:rsid w:val="004E6604"/>
    <w:rsid w:val="004E668F"/>
    <w:rsid w:val="004E7A79"/>
    <w:rsid w:val="004E7A9C"/>
    <w:rsid w:val="004F002E"/>
    <w:rsid w:val="004F0F7D"/>
    <w:rsid w:val="004F11F9"/>
    <w:rsid w:val="004F2132"/>
    <w:rsid w:val="004F2A73"/>
    <w:rsid w:val="004F39C6"/>
    <w:rsid w:val="004F4C3E"/>
    <w:rsid w:val="004F6670"/>
    <w:rsid w:val="004F6A45"/>
    <w:rsid w:val="00501263"/>
    <w:rsid w:val="0050267E"/>
    <w:rsid w:val="00502F7B"/>
    <w:rsid w:val="00503303"/>
    <w:rsid w:val="005062B3"/>
    <w:rsid w:val="00506C5C"/>
    <w:rsid w:val="00507092"/>
    <w:rsid w:val="005075F9"/>
    <w:rsid w:val="00507816"/>
    <w:rsid w:val="00507BD6"/>
    <w:rsid w:val="00507DAF"/>
    <w:rsid w:val="00507DDB"/>
    <w:rsid w:val="00511838"/>
    <w:rsid w:val="00511853"/>
    <w:rsid w:val="005124FB"/>
    <w:rsid w:val="00512A95"/>
    <w:rsid w:val="00512BE6"/>
    <w:rsid w:val="00512DED"/>
    <w:rsid w:val="0051378D"/>
    <w:rsid w:val="005137CE"/>
    <w:rsid w:val="00513B8B"/>
    <w:rsid w:val="00514441"/>
    <w:rsid w:val="005147C4"/>
    <w:rsid w:val="0051594B"/>
    <w:rsid w:val="00515F4E"/>
    <w:rsid w:val="005164B6"/>
    <w:rsid w:val="00521EFC"/>
    <w:rsid w:val="00522997"/>
    <w:rsid w:val="00522F75"/>
    <w:rsid w:val="00522F91"/>
    <w:rsid w:val="0052338D"/>
    <w:rsid w:val="005234A2"/>
    <w:rsid w:val="005235B9"/>
    <w:rsid w:val="005236B4"/>
    <w:rsid w:val="005239FB"/>
    <w:rsid w:val="00523CF2"/>
    <w:rsid w:val="00523FA2"/>
    <w:rsid w:val="00524221"/>
    <w:rsid w:val="005252B2"/>
    <w:rsid w:val="005256AE"/>
    <w:rsid w:val="00525B82"/>
    <w:rsid w:val="00527BB7"/>
    <w:rsid w:val="0053046C"/>
    <w:rsid w:val="0053047F"/>
    <w:rsid w:val="005304A6"/>
    <w:rsid w:val="00530C49"/>
    <w:rsid w:val="00531E46"/>
    <w:rsid w:val="00531F50"/>
    <w:rsid w:val="00531F74"/>
    <w:rsid w:val="00532C19"/>
    <w:rsid w:val="00533008"/>
    <w:rsid w:val="005331CA"/>
    <w:rsid w:val="00533216"/>
    <w:rsid w:val="00533779"/>
    <w:rsid w:val="00533C23"/>
    <w:rsid w:val="00534BA2"/>
    <w:rsid w:val="00535A1B"/>
    <w:rsid w:val="00535A9E"/>
    <w:rsid w:val="005369FA"/>
    <w:rsid w:val="00536C8E"/>
    <w:rsid w:val="00537C31"/>
    <w:rsid w:val="00540F2C"/>
    <w:rsid w:val="00541011"/>
    <w:rsid w:val="005422E3"/>
    <w:rsid w:val="00543C04"/>
    <w:rsid w:val="00543C9C"/>
    <w:rsid w:val="00544306"/>
    <w:rsid w:val="00544CD4"/>
    <w:rsid w:val="0054526C"/>
    <w:rsid w:val="005459B7"/>
    <w:rsid w:val="0054727D"/>
    <w:rsid w:val="00547B34"/>
    <w:rsid w:val="005507B1"/>
    <w:rsid w:val="00550C9A"/>
    <w:rsid w:val="00550D92"/>
    <w:rsid w:val="005517AB"/>
    <w:rsid w:val="00551B33"/>
    <w:rsid w:val="00552337"/>
    <w:rsid w:val="00552F94"/>
    <w:rsid w:val="00554083"/>
    <w:rsid w:val="005548EB"/>
    <w:rsid w:val="00554EC6"/>
    <w:rsid w:val="00556B82"/>
    <w:rsid w:val="00556DA2"/>
    <w:rsid w:val="0055755D"/>
    <w:rsid w:val="00557AA6"/>
    <w:rsid w:val="00560C73"/>
    <w:rsid w:val="00561821"/>
    <w:rsid w:val="00562AB7"/>
    <w:rsid w:val="00565180"/>
    <w:rsid w:val="00565C70"/>
    <w:rsid w:val="0056750B"/>
    <w:rsid w:val="005678AF"/>
    <w:rsid w:val="005678D5"/>
    <w:rsid w:val="005719F3"/>
    <w:rsid w:val="00571CD6"/>
    <w:rsid w:val="005724BA"/>
    <w:rsid w:val="0057500A"/>
    <w:rsid w:val="00575ECA"/>
    <w:rsid w:val="00575FA5"/>
    <w:rsid w:val="00577768"/>
    <w:rsid w:val="00577C93"/>
    <w:rsid w:val="00580BA4"/>
    <w:rsid w:val="00580EE7"/>
    <w:rsid w:val="00584497"/>
    <w:rsid w:val="0058691A"/>
    <w:rsid w:val="00586AE0"/>
    <w:rsid w:val="00586E29"/>
    <w:rsid w:val="005879A6"/>
    <w:rsid w:val="00587A7D"/>
    <w:rsid w:val="00590689"/>
    <w:rsid w:val="005906B4"/>
    <w:rsid w:val="005909C0"/>
    <w:rsid w:val="00590FD5"/>
    <w:rsid w:val="00591DE0"/>
    <w:rsid w:val="005925C8"/>
    <w:rsid w:val="0059363C"/>
    <w:rsid w:val="005937E7"/>
    <w:rsid w:val="00595345"/>
    <w:rsid w:val="00595866"/>
    <w:rsid w:val="00595C3C"/>
    <w:rsid w:val="00596E65"/>
    <w:rsid w:val="005A06B0"/>
    <w:rsid w:val="005A09CB"/>
    <w:rsid w:val="005A0CB6"/>
    <w:rsid w:val="005A1563"/>
    <w:rsid w:val="005A2FE1"/>
    <w:rsid w:val="005A30F4"/>
    <w:rsid w:val="005A31B5"/>
    <w:rsid w:val="005A3325"/>
    <w:rsid w:val="005A354E"/>
    <w:rsid w:val="005A35AB"/>
    <w:rsid w:val="005A3C51"/>
    <w:rsid w:val="005A416A"/>
    <w:rsid w:val="005A4E14"/>
    <w:rsid w:val="005A590B"/>
    <w:rsid w:val="005A6196"/>
    <w:rsid w:val="005A6F14"/>
    <w:rsid w:val="005A7380"/>
    <w:rsid w:val="005A7A59"/>
    <w:rsid w:val="005B0536"/>
    <w:rsid w:val="005B186A"/>
    <w:rsid w:val="005B1A6A"/>
    <w:rsid w:val="005B2600"/>
    <w:rsid w:val="005B260D"/>
    <w:rsid w:val="005B3D20"/>
    <w:rsid w:val="005B3DE6"/>
    <w:rsid w:val="005B47BE"/>
    <w:rsid w:val="005B4DD1"/>
    <w:rsid w:val="005B591B"/>
    <w:rsid w:val="005B6444"/>
    <w:rsid w:val="005B66B0"/>
    <w:rsid w:val="005B6A7D"/>
    <w:rsid w:val="005B6B17"/>
    <w:rsid w:val="005B6E5E"/>
    <w:rsid w:val="005B6FB6"/>
    <w:rsid w:val="005B76D1"/>
    <w:rsid w:val="005B7995"/>
    <w:rsid w:val="005C025C"/>
    <w:rsid w:val="005C0ECD"/>
    <w:rsid w:val="005C1100"/>
    <w:rsid w:val="005C114B"/>
    <w:rsid w:val="005C1FF7"/>
    <w:rsid w:val="005C2553"/>
    <w:rsid w:val="005C2E61"/>
    <w:rsid w:val="005C3406"/>
    <w:rsid w:val="005C41F2"/>
    <w:rsid w:val="005C4FD4"/>
    <w:rsid w:val="005C55AD"/>
    <w:rsid w:val="005C6646"/>
    <w:rsid w:val="005C6825"/>
    <w:rsid w:val="005C7D76"/>
    <w:rsid w:val="005D12E7"/>
    <w:rsid w:val="005D1571"/>
    <w:rsid w:val="005D18A7"/>
    <w:rsid w:val="005D3431"/>
    <w:rsid w:val="005D3828"/>
    <w:rsid w:val="005D4454"/>
    <w:rsid w:val="005D612D"/>
    <w:rsid w:val="005D65E5"/>
    <w:rsid w:val="005D7AE7"/>
    <w:rsid w:val="005E017E"/>
    <w:rsid w:val="005E083B"/>
    <w:rsid w:val="005E10A9"/>
    <w:rsid w:val="005E1628"/>
    <w:rsid w:val="005E16CA"/>
    <w:rsid w:val="005E192D"/>
    <w:rsid w:val="005E20A7"/>
    <w:rsid w:val="005E261E"/>
    <w:rsid w:val="005E264E"/>
    <w:rsid w:val="005E26C4"/>
    <w:rsid w:val="005E2B66"/>
    <w:rsid w:val="005E32B4"/>
    <w:rsid w:val="005E3628"/>
    <w:rsid w:val="005E37B8"/>
    <w:rsid w:val="005E3C15"/>
    <w:rsid w:val="005E4FD4"/>
    <w:rsid w:val="005E5D5E"/>
    <w:rsid w:val="005E654A"/>
    <w:rsid w:val="005E67AA"/>
    <w:rsid w:val="005E68B4"/>
    <w:rsid w:val="005E6A1F"/>
    <w:rsid w:val="005E747E"/>
    <w:rsid w:val="005E74E7"/>
    <w:rsid w:val="005E7D70"/>
    <w:rsid w:val="005F0444"/>
    <w:rsid w:val="005F0666"/>
    <w:rsid w:val="005F07CD"/>
    <w:rsid w:val="005F222E"/>
    <w:rsid w:val="005F2DF4"/>
    <w:rsid w:val="005F32E6"/>
    <w:rsid w:val="005F3341"/>
    <w:rsid w:val="005F3C0C"/>
    <w:rsid w:val="005F3E54"/>
    <w:rsid w:val="005F42CC"/>
    <w:rsid w:val="005F48B3"/>
    <w:rsid w:val="005F4DA3"/>
    <w:rsid w:val="005F6AD2"/>
    <w:rsid w:val="005F7419"/>
    <w:rsid w:val="005F7CC0"/>
    <w:rsid w:val="006005C1"/>
    <w:rsid w:val="0060060D"/>
    <w:rsid w:val="00600C80"/>
    <w:rsid w:val="0060102B"/>
    <w:rsid w:val="00601767"/>
    <w:rsid w:val="006020B3"/>
    <w:rsid w:val="0060366B"/>
    <w:rsid w:val="0060470A"/>
    <w:rsid w:val="00604B41"/>
    <w:rsid w:val="006077E8"/>
    <w:rsid w:val="00607FB9"/>
    <w:rsid w:val="0061111D"/>
    <w:rsid w:val="006114F5"/>
    <w:rsid w:val="00611A4F"/>
    <w:rsid w:val="00612F19"/>
    <w:rsid w:val="00612F8B"/>
    <w:rsid w:val="0061338E"/>
    <w:rsid w:val="00613BD9"/>
    <w:rsid w:val="0061476C"/>
    <w:rsid w:val="00614F4D"/>
    <w:rsid w:val="00615595"/>
    <w:rsid w:val="00615AF9"/>
    <w:rsid w:val="00616746"/>
    <w:rsid w:val="00616869"/>
    <w:rsid w:val="0061691F"/>
    <w:rsid w:val="00617057"/>
    <w:rsid w:val="00617073"/>
    <w:rsid w:val="00617097"/>
    <w:rsid w:val="00617281"/>
    <w:rsid w:val="00617549"/>
    <w:rsid w:val="006205E3"/>
    <w:rsid w:val="0062206B"/>
    <w:rsid w:val="006236E0"/>
    <w:rsid w:val="00623875"/>
    <w:rsid w:val="00623A63"/>
    <w:rsid w:val="006246D5"/>
    <w:rsid w:val="006247FB"/>
    <w:rsid w:val="0062498A"/>
    <w:rsid w:val="006255C3"/>
    <w:rsid w:val="00625F85"/>
    <w:rsid w:val="0062648D"/>
    <w:rsid w:val="006266BB"/>
    <w:rsid w:val="00627819"/>
    <w:rsid w:val="00627EE7"/>
    <w:rsid w:val="006309CC"/>
    <w:rsid w:val="006309F3"/>
    <w:rsid w:val="00630B9A"/>
    <w:rsid w:val="00630BF0"/>
    <w:rsid w:val="00630C12"/>
    <w:rsid w:val="00630E58"/>
    <w:rsid w:val="00632EE4"/>
    <w:rsid w:val="00632FE9"/>
    <w:rsid w:val="006331D2"/>
    <w:rsid w:val="00633357"/>
    <w:rsid w:val="00633411"/>
    <w:rsid w:val="00633FE4"/>
    <w:rsid w:val="00634B62"/>
    <w:rsid w:val="0063597D"/>
    <w:rsid w:val="00635996"/>
    <w:rsid w:val="00635B2A"/>
    <w:rsid w:val="00636841"/>
    <w:rsid w:val="00636C5E"/>
    <w:rsid w:val="006371AF"/>
    <w:rsid w:val="0063741A"/>
    <w:rsid w:val="00637A4C"/>
    <w:rsid w:val="00637B86"/>
    <w:rsid w:val="00637F6C"/>
    <w:rsid w:val="006402EB"/>
    <w:rsid w:val="00640435"/>
    <w:rsid w:val="00641D0D"/>
    <w:rsid w:val="00641D26"/>
    <w:rsid w:val="00641E25"/>
    <w:rsid w:val="00642135"/>
    <w:rsid w:val="006427CC"/>
    <w:rsid w:val="00642F3E"/>
    <w:rsid w:val="0064396B"/>
    <w:rsid w:val="00644215"/>
    <w:rsid w:val="00644D98"/>
    <w:rsid w:val="00646324"/>
    <w:rsid w:val="0064638E"/>
    <w:rsid w:val="00647A98"/>
    <w:rsid w:val="00650083"/>
    <w:rsid w:val="006516CA"/>
    <w:rsid w:val="00654781"/>
    <w:rsid w:val="00657EDE"/>
    <w:rsid w:val="006616FE"/>
    <w:rsid w:val="00661E70"/>
    <w:rsid w:val="00662206"/>
    <w:rsid w:val="006627C9"/>
    <w:rsid w:val="006629A7"/>
    <w:rsid w:val="00662CCD"/>
    <w:rsid w:val="006637B6"/>
    <w:rsid w:val="00663E97"/>
    <w:rsid w:val="00663E98"/>
    <w:rsid w:val="006642B6"/>
    <w:rsid w:val="0066495A"/>
    <w:rsid w:val="00664BF1"/>
    <w:rsid w:val="00665177"/>
    <w:rsid w:val="00666267"/>
    <w:rsid w:val="00666AE4"/>
    <w:rsid w:val="00667A53"/>
    <w:rsid w:val="00667B0B"/>
    <w:rsid w:val="006700BF"/>
    <w:rsid w:val="0067125C"/>
    <w:rsid w:val="006713AD"/>
    <w:rsid w:val="00672681"/>
    <w:rsid w:val="006729EB"/>
    <w:rsid w:val="00672A9A"/>
    <w:rsid w:val="00672C83"/>
    <w:rsid w:val="00672D8A"/>
    <w:rsid w:val="0067477F"/>
    <w:rsid w:val="00675B0F"/>
    <w:rsid w:val="00676589"/>
    <w:rsid w:val="00676D34"/>
    <w:rsid w:val="006773F1"/>
    <w:rsid w:val="00677A93"/>
    <w:rsid w:val="00680B8B"/>
    <w:rsid w:val="00681108"/>
    <w:rsid w:val="006816E3"/>
    <w:rsid w:val="00681F48"/>
    <w:rsid w:val="006850E7"/>
    <w:rsid w:val="006858E8"/>
    <w:rsid w:val="00685B07"/>
    <w:rsid w:val="00685D1A"/>
    <w:rsid w:val="0068656C"/>
    <w:rsid w:val="0068681B"/>
    <w:rsid w:val="006906B1"/>
    <w:rsid w:val="006918F2"/>
    <w:rsid w:val="0069268C"/>
    <w:rsid w:val="00692B23"/>
    <w:rsid w:val="00692CE2"/>
    <w:rsid w:val="0069321F"/>
    <w:rsid w:val="0069382D"/>
    <w:rsid w:val="00693A10"/>
    <w:rsid w:val="00693D94"/>
    <w:rsid w:val="006949F9"/>
    <w:rsid w:val="00694B0C"/>
    <w:rsid w:val="0069507F"/>
    <w:rsid w:val="006950D6"/>
    <w:rsid w:val="006953E1"/>
    <w:rsid w:val="006954F9"/>
    <w:rsid w:val="00695ECD"/>
    <w:rsid w:val="00696238"/>
    <w:rsid w:val="00696B7E"/>
    <w:rsid w:val="006974C5"/>
    <w:rsid w:val="006977BB"/>
    <w:rsid w:val="006A19F1"/>
    <w:rsid w:val="006A1CA1"/>
    <w:rsid w:val="006A3F28"/>
    <w:rsid w:val="006A44E2"/>
    <w:rsid w:val="006A490D"/>
    <w:rsid w:val="006A56B5"/>
    <w:rsid w:val="006A6223"/>
    <w:rsid w:val="006A78DC"/>
    <w:rsid w:val="006B1D71"/>
    <w:rsid w:val="006B23E9"/>
    <w:rsid w:val="006B27CD"/>
    <w:rsid w:val="006B3A80"/>
    <w:rsid w:val="006B3C43"/>
    <w:rsid w:val="006B513C"/>
    <w:rsid w:val="006B64DE"/>
    <w:rsid w:val="006B6A9D"/>
    <w:rsid w:val="006B6DC4"/>
    <w:rsid w:val="006B77CB"/>
    <w:rsid w:val="006C197D"/>
    <w:rsid w:val="006C1E8E"/>
    <w:rsid w:val="006C2925"/>
    <w:rsid w:val="006C2F19"/>
    <w:rsid w:val="006C2F4C"/>
    <w:rsid w:val="006C311A"/>
    <w:rsid w:val="006C372B"/>
    <w:rsid w:val="006C41B2"/>
    <w:rsid w:val="006C4960"/>
    <w:rsid w:val="006C4B5B"/>
    <w:rsid w:val="006C522C"/>
    <w:rsid w:val="006C6030"/>
    <w:rsid w:val="006C6325"/>
    <w:rsid w:val="006C7ED2"/>
    <w:rsid w:val="006D031B"/>
    <w:rsid w:val="006D1E80"/>
    <w:rsid w:val="006D212C"/>
    <w:rsid w:val="006D2F3A"/>
    <w:rsid w:val="006D3972"/>
    <w:rsid w:val="006D404A"/>
    <w:rsid w:val="006D4DCD"/>
    <w:rsid w:val="006D5085"/>
    <w:rsid w:val="006D62E0"/>
    <w:rsid w:val="006E0038"/>
    <w:rsid w:val="006E0B53"/>
    <w:rsid w:val="006E0C18"/>
    <w:rsid w:val="006E19B4"/>
    <w:rsid w:val="006E2305"/>
    <w:rsid w:val="006E42AD"/>
    <w:rsid w:val="006E44D6"/>
    <w:rsid w:val="006E7190"/>
    <w:rsid w:val="006F2678"/>
    <w:rsid w:val="006F2921"/>
    <w:rsid w:val="006F2FD4"/>
    <w:rsid w:val="006F4460"/>
    <w:rsid w:val="006F4AF1"/>
    <w:rsid w:val="006F54D1"/>
    <w:rsid w:val="006F662C"/>
    <w:rsid w:val="006F7616"/>
    <w:rsid w:val="006F7FCB"/>
    <w:rsid w:val="007021FB"/>
    <w:rsid w:val="00702D2A"/>
    <w:rsid w:val="00704D5D"/>
    <w:rsid w:val="00704E32"/>
    <w:rsid w:val="00705F9C"/>
    <w:rsid w:val="00706108"/>
    <w:rsid w:val="0070669D"/>
    <w:rsid w:val="0071045E"/>
    <w:rsid w:val="00710C99"/>
    <w:rsid w:val="00711C6D"/>
    <w:rsid w:val="007131BD"/>
    <w:rsid w:val="0071368C"/>
    <w:rsid w:val="007146EE"/>
    <w:rsid w:val="0071527C"/>
    <w:rsid w:val="00715D80"/>
    <w:rsid w:val="00715FCB"/>
    <w:rsid w:val="00716DC3"/>
    <w:rsid w:val="0071725A"/>
    <w:rsid w:val="007178FD"/>
    <w:rsid w:val="00721C26"/>
    <w:rsid w:val="007224C4"/>
    <w:rsid w:val="00722538"/>
    <w:rsid w:val="00722995"/>
    <w:rsid w:val="00724135"/>
    <w:rsid w:val="00724331"/>
    <w:rsid w:val="007248E5"/>
    <w:rsid w:val="00724FEA"/>
    <w:rsid w:val="00725147"/>
    <w:rsid w:val="00726A3E"/>
    <w:rsid w:val="007273A5"/>
    <w:rsid w:val="00727B42"/>
    <w:rsid w:val="00727B7A"/>
    <w:rsid w:val="00727D26"/>
    <w:rsid w:val="0073015F"/>
    <w:rsid w:val="007309CF"/>
    <w:rsid w:val="00731C3C"/>
    <w:rsid w:val="00731C98"/>
    <w:rsid w:val="007321CB"/>
    <w:rsid w:val="007327A5"/>
    <w:rsid w:val="00734266"/>
    <w:rsid w:val="007345A7"/>
    <w:rsid w:val="007346B1"/>
    <w:rsid w:val="00734F86"/>
    <w:rsid w:val="007353C9"/>
    <w:rsid w:val="007354B4"/>
    <w:rsid w:val="00735C46"/>
    <w:rsid w:val="00736251"/>
    <w:rsid w:val="00736455"/>
    <w:rsid w:val="00736CF2"/>
    <w:rsid w:val="00736E92"/>
    <w:rsid w:val="0074125F"/>
    <w:rsid w:val="007414E5"/>
    <w:rsid w:val="00741FF5"/>
    <w:rsid w:val="00742DC2"/>
    <w:rsid w:val="00742F39"/>
    <w:rsid w:val="007435F5"/>
    <w:rsid w:val="00744BD8"/>
    <w:rsid w:val="007455F4"/>
    <w:rsid w:val="00745848"/>
    <w:rsid w:val="00745869"/>
    <w:rsid w:val="00745B42"/>
    <w:rsid w:val="0074704E"/>
    <w:rsid w:val="00747982"/>
    <w:rsid w:val="00747C4A"/>
    <w:rsid w:val="00750022"/>
    <w:rsid w:val="00750800"/>
    <w:rsid w:val="00751AC7"/>
    <w:rsid w:val="007536B3"/>
    <w:rsid w:val="00753A7E"/>
    <w:rsid w:val="00754C94"/>
    <w:rsid w:val="00754DDA"/>
    <w:rsid w:val="00755206"/>
    <w:rsid w:val="00756F86"/>
    <w:rsid w:val="00760B71"/>
    <w:rsid w:val="00760EE5"/>
    <w:rsid w:val="0076145D"/>
    <w:rsid w:val="00761C77"/>
    <w:rsid w:val="007623E4"/>
    <w:rsid w:val="0076266C"/>
    <w:rsid w:val="007627D4"/>
    <w:rsid w:val="00763C0C"/>
    <w:rsid w:val="00766FFD"/>
    <w:rsid w:val="00767181"/>
    <w:rsid w:val="00767261"/>
    <w:rsid w:val="00767B7D"/>
    <w:rsid w:val="00767FCE"/>
    <w:rsid w:val="0077062E"/>
    <w:rsid w:val="00770E21"/>
    <w:rsid w:val="0077172D"/>
    <w:rsid w:val="00772026"/>
    <w:rsid w:val="007722D7"/>
    <w:rsid w:val="0077256D"/>
    <w:rsid w:val="00772791"/>
    <w:rsid w:val="00772EBA"/>
    <w:rsid w:val="00775FCB"/>
    <w:rsid w:val="0077667D"/>
    <w:rsid w:val="007770C7"/>
    <w:rsid w:val="007777C8"/>
    <w:rsid w:val="00777A6A"/>
    <w:rsid w:val="00777D7E"/>
    <w:rsid w:val="00780086"/>
    <w:rsid w:val="00781442"/>
    <w:rsid w:val="00782000"/>
    <w:rsid w:val="0078233A"/>
    <w:rsid w:val="007823D4"/>
    <w:rsid w:val="00782476"/>
    <w:rsid w:val="00783139"/>
    <w:rsid w:val="00783AD2"/>
    <w:rsid w:val="00784756"/>
    <w:rsid w:val="007847C0"/>
    <w:rsid w:val="00784C26"/>
    <w:rsid w:val="007857B8"/>
    <w:rsid w:val="00785C88"/>
    <w:rsid w:val="007911E2"/>
    <w:rsid w:val="00791BDF"/>
    <w:rsid w:val="00792B6C"/>
    <w:rsid w:val="00792C6B"/>
    <w:rsid w:val="0079386B"/>
    <w:rsid w:val="007938DB"/>
    <w:rsid w:val="00793F57"/>
    <w:rsid w:val="00793F67"/>
    <w:rsid w:val="007940D8"/>
    <w:rsid w:val="00796407"/>
    <w:rsid w:val="00796895"/>
    <w:rsid w:val="007970F0"/>
    <w:rsid w:val="007972F2"/>
    <w:rsid w:val="0079733A"/>
    <w:rsid w:val="00797358"/>
    <w:rsid w:val="00797777"/>
    <w:rsid w:val="007A0054"/>
    <w:rsid w:val="007A052C"/>
    <w:rsid w:val="007A08BE"/>
    <w:rsid w:val="007A09F0"/>
    <w:rsid w:val="007A19C8"/>
    <w:rsid w:val="007A28F6"/>
    <w:rsid w:val="007A2EC9"/>
    <w:rsid w:val="007A3A0F"/>
    <w:rsid w:val="007A3B88"/>
    <w:rsid w:val="007A45F8"/>
    <w:rsid w:val="007A4E21"/>
    <w:rsid w:val="007A50CD"/>
    <w:rsid w:val="007A614D"/>
    <w:rsid w:val="007A6337"/>
    <w:rsid w:val="007A73C5"/>
    <w:rsid w:val="007A7435"/>
    <w:rsid w:val="007A7984"/>
    <w:rsid w:val="007A7C01"/>
    <w:rsid w:val="007A7F24"/>
    <w:rsid w:val="007B0873"/>
    <w:rsid w:val="007B0A0E"/>
    <w:rsid w:val="007B1BF0"/>
    <w:rsid w:val="007B2BA2"/>
    <w:rsid w:val="007B3408"/>
    <w:rsid w:val="007B3E19"/>
    <w:rsid w:val="007B467A"/>
    <w:rsid w:val="007B4BAD"/>
    <w:rsid w:val="007B4EFC"/>
    <w:rsid w:val="007B577D"/>
    <w:rsid w:val="007B6CBF"/>
    <w:rsid w:val="007B7114"/>
    <w:rsid w:val="007B7116"/>
    <w:rsid w:val="007C0E6C"/>
    <w:rsid w:val="007C0F2B"/>
    <w:rsid w:val="007C21DA"/>
    <w:rsid w:val="007C2970"/>
    <w:rsid w:val="007C2A25"/>
    <w:rsid w:val="007C3C7F"/>
    <w:rsid w:val="007C422F"/>
    <w:rsid w:val="007C4B7E"/>
    <w:rsid w:val="007C4DAB"/>
    <w:rsid w:val="007C563E"/>
    <w:rsid w:val="007D040D"/>
    <w:rsid w:val="007D1463"/>
    <w:rsid w:val="007D1800"/>
    <w:rsid w:val="007D1E4B"/>
    <w:rsid w:val="007D2011"/>
    <w:rsid w:val="007D3327"/>
    <w:rsid w:val="007D3D3D"/>
    <w:rsid w:val="007D4045"/>
    <w:rsid w:val="007D57DF"/>
    <w:rsid w:val="007D5943"/>
    <w:rsid w:val="007D5A6A"/>
    <w:rsid w:val="007E0131"/>
    <w:rsid w:val="007E0832"/>
    <w:rsid w:val="007E0D19"/>
    <w:rsid w:val="007E0FA7"/>
    <w:rsid w:val="007E1849"/>
    <w:rsid w:val="007E259A"/>
    <w:rsid w:val="007E331F"/>
    <w:rsid w:val="007E3993"/>
    <w:rsid w:val="007E3A3E"/>
    <w:rsid w:val="007E4EBC"/>
    <w:rsid w:val="007E6291"/>
    <w:rsid w:val="007E695C"/>
    <w:rsid w:val="007E6E3C"/>
    <w:rsid w:val="007E6F92"/>
    <w:rsid w:val="007E7AE4"/>
    <w:rsid w:val="007F08D0"/>
    <w:rsid w:val="007F104B"/>
    <w:rsid w:val="007F1E64"/>
    <w:rsid w:val="007F26E3"/>
    <w:rsid w:val="007F2D40"/>
    <w:rsid w:val="007F3686"/>
    <w:rsid w:val="007F38E9"/>
    <w:rsid w:val="007F3C80"/>
    <w:rsid w:val="007F45E5"/>
    <w:rsid w:val="007F5776"/>
    <w:rsid w:val="007F5C90"/>
    <w:rsid w:val="007F66E3"/>
    <w:rsid w:val="007F6811"/>
    <w:rsid w:val="00800D9C"/>
    <w:rsid w:val="008023C8"/>
    <w:rsid w:val="00802772"/>
    <w:rsid w:val="008050B4"/>
    <w:rsid w:val="00805E3B"/>
    <w:rsid w:val="008060DF"/>
    <w:rsid w:val="00806406"/>
    <w:rsid w:val="008077BA"/>
    <w:rsid w:val="008079DB"/>
    <w:rsid w:val="008106B5"/>
    <w:rsid w:val="00810953"/>
    <w:rsid w:val="008129F5"/>
    <w:rsid w:val="00812D93"/>
    <w:rsid w:val="008134EB"/>
    <w:rsid w:val="008134F2"/>
    <w:rsid w:val="008141E0"/>
    <w:rsid w:val="00815730"/>
    <w:rsid w:val="00816017"/>
    <w:rsid w:val="0081679D"/>
    <w:rsid w:val="00816C02"/>
    <w:rsid w:val="00817401"/>
    <w:rsid w:val="008209B0"/>
    <w:rsid w:val="0082107C"/>
    <w:rsid w:val="00821392"/>
    <w:rsid w:val="008218CF"/>
    <w:rsid w:val="0082357A"/>
    <w:rsid w:val="00825258"/>
    <w:rsid w:val="00825714"/>
    <w:rsid w:val="00826A22"/>
    <w:rsid w:val="00826FF0"/>
    <w:rsid w:val="00827757"/>
    <w:rsid w:val="008302CE"/>
    <w:rsid w:val="00831973"/>
    <w:rsid w:val="008327AA"/>
    <w:rsid w:val="00832A21"/>
    <w:rsid w:val="00833EE5"/>
    <w:rsid w:val="008342B4"/>
    <w:rsid w:val="00834C5C"/>
    <w:rsid w:val="00834EB7"/>
    <w:rsid w:val="008353C5"/>
    <w:rsid w:val="008354E4"/>
    <w:rsid w:val="00836B83"/>
    <w:rsid w:val="00836D5F"/>
    <w:rsid w:val="00836E06"/>
    <w:rsid w:val="00840B69"/>
    <w:rsid w:val="00840B77"/>
    <w:rsid w:val="00841840"/>
    <w:rsid w:val="00841894"/>
    <w:rsid w:val="008424F3"/>
    <w:rsid w:val="00842C36"/>
    <w:rsid w:val="00842FB1"/>
    <w:rsid w:val="008432DB"/>
    <w:rsid w:val="0084345F"/>
    <w:rsid w:val="0084384D"/>
    <w:rsid w:val="00843FFA"/>
    <w:rsid w:val="008446D5"/>
    <w:rsid w:val="00844E39"/>
    <w:rsid w:val="00846150"/>
    <w:rsid w:val="00846F64"/>
    <w:rsid w:val="008471FF"/>
    <w:rsid w:val="008472DD"/>
    <w:rsid w:val="00847396"/>
    <w:rsid w:val="00847442"/>
    <w:rsid w:val="00847ACA"/>
    <w:rsid w:val="00847CBD"/>
    <w:rsid w:val="00847F8F"/>
    <w:rsid w:val="0085076C"/>
    <w:rsid w:val="00850A53"/>
    <w:rsid w:val="00851466"/>
    <w:rsid w:val="00853AEC"/>
    <w:rsid w:val="008540FE"/>
    <w:rsid w:val="008543C9"/>
    <w:rsid w:val="00854B5A"/>
    <w:rsid w:val="008554FA"/>
    <w:rsid w:val="008560F3"/>
    <w:rsid w:val="00856584"/>
    <w:rsid w:val="008572A8"/>
    <w:rsid w:val="008573F2"/>
    <w:rsid w:val="00860ACC"/>
    <w:rsid w:val="00861516"/>
    <w:rsid w:val="00862E36"/>
    <w:rsid w:val="0086328B"/>
    <w:rsid w:val="008633D8"/>
    <w:rsid w:val="00864704"/>
    <w:rsid w:val="0086535C"/>
    <w:rsid w:val="008665B6"/>
    <w:rsid w:val="00867E41"/>
    <w:rsid w:val="00867F04"/>
    <w:rsid w:val="008708F1"/>
    <w:rsid w:val="00872057"/>
    <w:rsid w:val="00872BFC"/>
    <w:rsid w:val="00872DFF"/>
    <w:rsid w:val="00872E1B"/>
    <w:rsid w:val="0087346E"/>
    <w:rsid w:val="00873755"/>
    <w:rsid w:val="00873B3C"/>
    <w:rsid w:val="00873F28"/>
    <w:rsid w:val="00874021"/>
    <w:rsid w:val="00874B91"/>
    <w:rsid w:val="00875550"/>
    <w:rsid w:val="00875970"/>
    <w:rsid w:val="00876697"/>
    <w:rsid w:val="008774B7"/>
    <w:rsid w:val="00877BED"/>
    <w:rsid w:val="00877E9E"/>
    <w:rsid w:val="008813DB"/>
    <w:rsid w:val="00882CE7"/>
    <w:rsid w:val="00883D2F"/>
    <w:rsid w:val="00885166"/>
    <w:rsid w:val="00885BED"/>
    <w:rsid w:val="008867E5"/>
    <w:rsid w:val="00886BC4"/>
    <w:rsid w:val="00887954"/>
    <w:rsid w:val="0089010B"/>
    <w:rsid w:val="008903D9"/>
    <w:rsid w:val="008904E7"/>
    <w:rsid w:val="00891170"/>
    <w:rsid w:val="00891CF0"/>
    <w:rsid w:val="00891F16"/>
    <w:rsid w:val="00893DBF"/>
    <w:rsid w:val="0089455E"/>
    <w:rsid w:val="008946B3"/>
    <w:rsid w:val="00894884"/>
    <w:rsid w:val="00894CEB"/>
    <w:rsid w:val="00896112"/>
    <w:rsid w:val="00896245"/>
    <w:rsid w:val="008963CA"/>
    <w:rsid w:val="00897A6A"/>
    <w:rsid w:val="00897D0C"/>
    <w:rsid w:val="008A19C1"/>
    <w:rsid w:val="008A24D4"/>
    <w:rsid w:val="008A2548"/>
    <w:rsid w:val="008A2879"/>
    <w:rsid w:val="008A2BE5"/>
    <w:rsid w:val="008A3351"/>
    <w:rsid w:val="008A4F11"/>
    <w:rsid w:val="008A53A3"/>
    <w:rsid w:val="008A5650"/>
    <w:rsid w:val="008A5ABB"/>
    <w:rsid w:val="008B1154"/>
    <w:rsid w:val="008B1447"/>
    <w:rsid w:val="008B1551"/>
    <w:rsid w:val="008B1A42"/>
    <w:rsid w:val="008B3851"/>
    <w:rsid w:val="008B3EE9"/>
    <w:rsid w:val="008B4219"/>
    <w:rsid w:val="008B4C5D"/>
    <w:rsid w:val="008B5490"/>
    <w:rsid w:val="008B5A78"/>
    <w:rsid w:val="008B6A74"/>
    <w:rsid w:val="008B75BD"/>
    <w:rsid w:val="008B7838"/>
    <w:rsid w:val="008B7A80"/>
    <w:rsid w:val="008C02CC"/>
    <w:rsid w:val="008C16A9"/>
    <w:rsid w:val="008C27BC"/>
    <w:rsid w:val="008C35EB"/>
    <w:rsid w:val="008C4455"/>
    <w:rsid w:val="008C50E2"/>
    <w:rsid w:val="008C52AD"/>
    <w:rsid w:val="008D07A1"/>
    <w:rsid w:val="008D2FAB"/>
    <w:rsid w:val="008D4472"/>
    <w:rsid w:val="008D4526"/>
    <w:rsid w:val="008D4EFC"/>
    <w:rsid w:val="008D568A"/>
    <w:rsid w:val="008E0D3A"/>
    <w:rsid w:val="008E20BC"/>
    <w:rsid w:val="008E258A"/>
    <w:rsid w:val="008E2B23"/>
    <w:rsid w:val="008E2F18"/>
    <w:rsid w:val="008E3474"/>
    <w:rsid w:val="008E657F"/>
    <w:rsid w:val="008E7428"/>
    <w:rsid w:val="008E7991"/>
    <w:rsid w:val="008F04AC"/>
    <w:rsid w:val="008F164F"/>
    <w:rsid w:val="008F249D"/>
    <w:rsid w:val="008F3C57"/>
    <w:rsid w:val="008F4878"/>
    <w:rsid w:val="008F4888"/>
    <w:rsid w:val="008F659E"/>
    <w:rsid w:val="008F65F0"/>
    <w:rsid w:val="008F67F8"/>
    <w:rsid w:val="008F6C76"/>
    <w:rsid w:val="008F7677"/>
    <w:rsid w:val="008F7E56"/>
    <w:rsid w:val="00900119"/>
    <w:rsid w:val="00900E5C"/>
    <w:rsid w:val="00902D38"/>
    <w:rsid w:val="009034CA"/>
    <w:rsid w:val="00903A20"/>
    <w:rsid w:val="00903A4B"/>
    <w:rsid w:val="00904961"/>
    <w:rsid w:val="00905024"/>
    <w:rsid w:val="00905AE8"/>
    <w:rsid w:val="00905E0A"/>
    <w:rsid w:val="009069DB"/>
    <w:rsid w:val="00907E00"/>
    <w:rsid w:val="00910368"/>
    <w:rsid w:val="00910438"/>
    <w:rsid w:val="00910498"/>
    <w:rsid w:val="00911389"/>
    <w:rsid w:val="00911D72"/>
    <w:rsid w:val="00911DED"/>
    <w:rsid w:val="00912170"/>
    <w:rsid w:val="009128ED"/>
    <w:rsid w:val="009128F9"/>
    <w:rsid w:val="0091399C"/>
    <w:rsid w:val="0091464B"/>
    <w:rsid w:val="00915439"/>
    <w:rsid w:val="00916032"/>
    <w:rsid w:val="00916331"/>
    <w:rsid w:val="00916EDC"/>
    <w:rsid w:val="0091720A"/>
    <w:rsid w:val="00917821"/>
    <w:rsid w:val="00917A88"/>
    <w:rsid w:val="00917B89"/>
    <w:rsid w:val="009203FB"/>
    <w:rsid w:val="00920AAF"/>
    <w:rsid w:val="0092190A"/>
    <w:rsid w:val="00921B7A"/>
    <w:rsid w:val="00921EB0"/>
    <w:rsid w:val="009232E2"/>
    <w:rsid w:val="009233B3"/>
    <w:rsid w:val="009249DD"/>
    <w:rsid w:val="009250A3"/>
    <w:rsid w:val="00925305"/>
    <w:rsid w:val="0092531F"/>
    <w:rsid w:val="00926685"/>
    <w:rsid w:val="009277E5"/>
    <w:rsid w:val="00927FAE"/>
    <w:rsid w:val="00930CF2"/>
    <w:rsid w:val="00931434"/>
    <w:rsid w:val="00931C3A"/>
    <w:rsid w:val="0093218C"/>
    <w:rsid w:val="00932714"/>
    <w:rsid w:val="00932749"/>
    <w:rsid w:val="00935513"/>
    <w:rsid w:val="009379FD"/>
    <w:rsid w:val="00937C70"/>
    <w:rsid w:val="00940095"/>
    <w:rsid w:val="009404BF"/>
    <w:rsid w:val="00941414"/>
    <w:rsid w:val="0094216A"/>
    <w:rsid w:val="00942848"/>
    <w:rsid w:val="00942AE3"/>
    <w:rsid w:val="009431AB"/>
    <w:rsid w:val="009431D3"/>
    <w:rsid w:val="009434A2"/>
    <w:rsid w:val="00943EBA"/>
    <w:rsid w:val="009442A1"/>
    <w:rsid w:val="009446F2"/>
    <w:rsid w:val="009448A4"/>
    <w:rsid w:val="00945B9C"/>
    <w:rsid w:val="00945FF9"/>
    <w:rsid w:val="009460BE"/>
    <w:rsid w:val="009472F4"/>
    <w:rsid w:val="00951581"/>
    <w:rsid w:val="0095170A"/>
    <w:rsid w:val="00952381"/>
    <w:rsid w:val="00952454"/>
    <w:rsid w:val="00952B41"/>
    <w:rsid w:val="009534CA"/>
    <w:rsid w:val="009535CC"/>
    <w:rsid w:val="00953773"/>
    <w:rsid w:val="009541E5"/>
    <w:rsid w:val="00954979"/>
    <w:rsid w:val="00954BE5"/>
    <w:rsid w:val="00954E05"/>
    <w:rsid w:val="00955503"/>
    <w:rsid w:val="0095572D"/>
    <w:rsid w:val="00955AE8"/>
    <w:rsid w:val="00955BFA"/>
    <w:rsid w:val="00956C53"/>
    <w:rsid w:val="00956DE6"/>
    <w:rsid w:val="00957E76"/>
    <w:rsid w:val="00960491"/>
    <w:rsid w:val="00961816"/>
    <w:rsid w:val="00961BC1"/>
    <w:rsid w:val="009625A9"/>
    <w:rsid w:val="0096348E"/>
    <w:rsid w:val="0096374C"/>
    <w:rsid w:val="00963A53"/>
    <w:rsid w:val="00963EB2"/>
    <w:rsid w:val="0096530C"/>
    <w:rsid w:val="00965446"/>
    <w:rsid w:val="009656FE"/>
    <w:rsid w:val="009657CB"/>
    <w:rsid w:val="009662E5"/>
    <w:rsid w:val="00967576"/>
    <w:rsid w:val="00967D80"/>
    <w:rsid w:val="0097028F"/>
    <w:rsid w:val="00971148"/>
    <w:rsid w:val="0097116D"/>
    <w:rsid w:val="009716BF"/>
    <w:rsid w:val="00972B48"/>
    <w:rsid w:val="00973087"/>
    <w:rsid w:val="009755E8"/>
    <w:rsid w:val="00975F47"/>
    <w:rsid w:val="009767D4"/>
    <w:rsid w:val="009768C1"/>
    <w:rsid w:val="00976E57"/>
    <w:rsid w:val="00977838"/>
    <w:rsid w:val="009800B7"/>
    <w:rsid w:val="00980166"/>
    <w:rsid w:val="009803CF"/>
    <w:rsid w:val="009807A7"/>
    <w:rsid w:val="00980CE8"/>
    <w:rsid w:val="00981121"/>
    <w:rsid w:val="00982289"/>
    <w:rsid w:val="00982E50"/>
    <w:rsid w:val="00983173"/>
    <w:rsid w:val="00983428"/>
    <w:rsid w:val="00983F95"/>
    <w:rsid w:val="00984482"/>
    <w:rsid w:val="009851F9"/>
    <w:rsid w:val="00985793"/>
    <w:rsid w:val="00985A20"/>
    <w:rsid w:val="009863D4"/>
    <w:rsid w:val="009877BF"/>
    <w:rsid w:val="009904FE"/>
    <w:rsid w:val="00990706"/>
    <w:rsid w:val="00991ECD"/>
    <w:rsid w:val="00991F32"/>
    <w:rsid w:val="00992702"/>
    <w:rsid w:val="00993467"/>
    <w:rsid w:val="0099426F"/>
    <w:rsid w:val="00994CFC"/>
    <w:rsid w:val="00995F99"/>
    <w:rsid w:val="009977F5"/>
    <w:rsid w:val="00997CFC"/>
    <w:rsid w:val="009A0595"/>
    <w:rsid w:val="009A095A"/>
    <w:rsid w:val="009A0C95"/>
    <w:rsid w:val="009A18AE"/>
    <w:rsid w:val="009A18F7"/>
    <w:rsid w:val="009A226A"/>
    <w:rsid w:val="009A2BA6"/>
    <w:rsid w:val="009A2CB9"/>
    <w:rsid w:val="009A32D8"/>
    <w:rsid w:val="009A4563"/>
    <w:rsid w:val="009A7930"/>
    <w:rsid w:val="009A7D8D"/>
    <w:rsid w:val="009A7FA3"/>
    <w:rsid w:val="009B01AD"/>
    <w:rsid w:val="009B1053"/>
    <w:rsid w:val="009B3104"/>
    <w:rsid w:val="009B45A8"/>
    <w:rsid w:val="009B4D63"/>
    <w:rsid w:val="009B549D"/>
    <w:rsid w:val="009B5F6A"/>
    <w:rsid w:val="009B7743"/>
    <w:rsid w:val="009C0528"/>
    <w:rsid w:val="009C0913"/>
    <w:rsid w:val="009C10B0"/>
    <w:rsid w:val="009C1BE6"/>
    <w:rsid w:val="009C1C89"/>
    <w:rsid w:val="009C2063"/>
    <w:rsid w:val="009C36CB"/>
    <w:rsid w:val="009C3757"/>
    <w:rsid w:val="009C37F5"/>
    <w:rsid w:val="009C393F"/>
    <w:rsid w:val="009C3D85"/>
    <w:rsid w:val="009C5662"/>
    <w:rsid w:val="009C5CBD"/>
    <w:rsid w:val="009C743A"/>
    <w:rsid w:val="009D02D7"/>
    <w:rsid w:val="009D12B4"/>
    <w:rsid w:val="009D15E5"/>
    <w:rsid w:val="009D19E2"/>
    <w:rsid w:val="009D2BC2"/>
    <w:rsid w:val="009D3154"/>
    <w:rsid w:val="009D4731"/>
    <w:rsid w:val="009D4D88"/>
    <w:rsid w:val="009D4EBF"/>
    <w:rsid w:val="009D5AF9"/>
    <w:rsid w:val="009D60E3"/>
    <w:rsid w:val="009D706C"/>
    <w:rsid w:val="009D7584"/>
    <w:rsid w:val="009D77C5"/>
    <w:rsid w:val="009D7E68"/>
    <w:rsid w:val="009E0B06"/>
    <w:rsid w:val="009E0BBC"/>
    <w:rsid w:val="009E0DD1"/>
    <w:rsid w:val="009E148A"/>
    <w:rsid w:val="009E23A9"/>
    <w:rsid w:val="009E36EB"/>
    <w:rsid w:val="009E39A0"/>
    <w:rsid w:val="009E4687"/>
    <w:rsid w:val="009E5C37"/>
    <w:rsid w:val="009E5D4A"/>
    <w:rsid w:val="009E639E"/>
    <w:rsid w:val="009E6A30"/>
    <w:rsid w:val="009E7D27"/>
    <w:rsid w:val="009F08B9"/>
    <w:rsid w:val="009F14A2"/>
    <w:rsid w:val="009F1B20"/>
    <w:rsid w:val="009F285B"/>
    <w:rsid w:val="009F2D62"/>
    <w:rsid w:val="009F3012"/>
    <w:rsid w:val="009F431D"/>
    <w:rsid w:val="009F4545"/>
    <w:rsid w:val="009F4A85"/>
    <w:rsid w:val="009F4DD1"/>
    <w:rsid w:val="009F57F8"/>
    <w:rsid w:val="009F5832"/>
    <w:rsid w:val="009F58CA"/>
    <w:rsid w:val="009F5953"/>
    <w:rsid w:val="009F6A8E"/>
    <w:rsid w:val="009F7230"/>
    <w:rsid w:val="009F7AA2"/>
    <w:rsid w:val="009F7D14"/>
    <w:rsid w:val="009F7DCC"/>
    <w:rsid w:val="00A00A16"/>
    <w:rsid w:val="00A019FA"/>
    <w:rsid w:val="00A01A2A"/>
    <w:rsid w:val="00A01ACB"/>
    <w:rsid w:val="00A01D5D"/>
    <w:rsid w:val="00A02281"/>
    <w:rsid w:val="00A03370"/>
    <w:rsid w:val="00A044E6"/>
    <w:rsid w:val="00A04E0F"/>
    <w:rsid w:val="00A04E71"/>
    <w:rsid w:val="00A0550F"/>
    <w:rsid w:val="00A05D9A"/>
    <w:rsid w:val="00A067F8"/>
    <w:rsid w:val="00A0701E"/>
    <w:rsid w:val="00A105E3"/>
    <w:rsid w:val="00A109FD"/>
    <w:rsid w:val="00A11097"/>
    <w:rsid w:val="00A110F0"/>
    <w:rsid w:val="00A118A4"/>
    <w:rsid w:val="00A12EB2"/>
    <w:rsid w:val="00A12F22"/>
    <w:rsid w:val="00A13070"/>
    <w:rsid w:val="00A13213"/>
    <w:rsid w:val="00A1335C"/>
    <w:rsid w:val="00A13712"/>
    <w:rsid w:val="00A13CA7"/>
    <w:rsid w:val="00A147DE"/>
    <w:rsid w:val="00A15583"/>
    <w:rsid w:val="00A1560E"/>
    <w:rsid w:val="00A15B8A"/>
    <w:rsid w:val="00A168B7"/>
    <w:rsid w:val="00A17E85"/>
    <w:rsid w:val="00A203D5"/>
    <w:rsid w:val="00A20BFB"/>
    <w:rsid w:val="00A20C85"/>
    <w:rsid w:val="00A2101D"/>
    <w:rsid w:val="00A21071"/>
    <w:rsid w:val="00A210B0"/>
    <w:rsid w:val="00A214E4"/>
    <w:rsid w:val="00A21E98"/>
    <w:rsid w:val="00A22263"/>
    <w:rsid w:val="00A227A6"/>
    <w:rsid w:val="00A22B71"/>
    <w:rsid w:val="00A22C63"/>
    <w:rsid w:val="00A232DC"/>
    <w:rsid w:val="00A2339E"/>
    <w:rsid w:val="00A235C6"/>
    <w:rsid w:val="00A238FC"/>
    <w:rsid w:val="00A2410E"/>
    <w:rsid w:val="00A25E10"/>
    <w:rsid w:val="00A26037"/>
    <w:rsid w:val="00A2777B"/>
    <w:rsid w:val="00A279EB"/>
    <w:rsid w:val="00A30D99"/>
    <w:rsid w:val="00A32D80"/>
    <w:rsid w:val="00A330DC"/>
    <w:rsid w:val="00A33B39"/>
    <w:rsid w:val="00A33E33"/>
    <w:rsid w:val="00A343D4"/>
    <w:rsid w:val="00A348CE"/>
    <w:rsid w:val="00A34F21"/>
    <w:rsid w:val="00A351BF"/>
    <w:rsid w:val="00A35C35"/>
    <w:rsid w:val="00A36206"/>
    <w:rsid w:val="00A36858"/>
    <w:rsid w:val="00A36D0D"/>
    <w:rsid w:val="00A36D1E"/>
    <w:rsid w:val="00A3738F"/>
    <w:rsid w:val="00A3772E"/>
    <w:rsid w:val="00A40646"/>
    <w:rsid w:val="00A407D2"/>
    <w:rsid w:val="00A408C2"/>
    <w:rsid w:val="00A41197"/>
    <w:rsid w:val="00A413E4"/>
    <w:rsid w:val="00A41842"/>
    <w:rsid w:val="00A41D46"/>
    <w:rsid w:val="00A42DCD"/>
    <w:rsid w:val="00A43E5B"/>
    <w:rsid w:val="00A4444B"/>
    <w:rsid w:val="00A447F3"/>
    <w:rsid w:val="00A449E4"/>
    <w:rsid w:val="00A45AC4"/>
    <w:rsid w:val="00A46769"/>
    <w:rsid w:val="00A46E91"/>
    <w:rsid w:val="00A478D4"/>
    <w:rsid w:val="00A47C00"/>
    <w:rsid w:val="00A47F02"/>
    <w:rsid w:val="00A5045D"/>
    <w:rsid w:val="00A52507"/>
    <w:rsid w:val="00A52AED"/>
    <w:rsid w:val="00A52D61"/>
    <w:rsid w:val="00A52D99"/>
    <w:rsid w:val="00A5453A"/>
    <w:rsid w:val="00A54B4A"/>
    <w:rsid w:val="00A557F9"/>
    <w:rsid w:val="00A5581D"/>
    <w:rsid w:val="00A559EB"/>
    <w:rsid w:val="00A55B8F"/>
    <w:rsid w:val="00A560C6"/>
    <w:rsid w:val="00A5649F"/>
    <w:rsid w:val="00A5671C"/>
    <w:rsid w:val="00A62328"/>
    <w:rsid w:val="00A62B2F"/>
    <w:rsid w:val="00A62D03"/>
    <w:rsid w:val="00A632CD"/>
    <w:rsid w:val="00A6349E"/>
    <w:rsid w:val="00A63669"/>
    <w:rsid w:val="00A63CB9"/>
    <w:rsid w:val="00A64845"/>
    <w:rsid w:val="00A6485E"/>
    <w:rsid w:val="00A6507B"/>
    <w:rsid w:val="00A65383"/>
    <w:rsid w:val="00A653AF"/>
    <w:rsid w:val="00A655A3"/>
    <w:rsid w:val="00A66DB7"/>
    <w:rsid w:val="00A7204C"/>
    <w:rsid w:val="00A72B98"/>
    <w:rsid w:val="00A73332"/>
    <w:rsid w:val="00A7348D"/>
    <w:rsid w:val="00A736CD"/>
    <w:rsid w:val="00A73811"/>
    <w:rsid w:val="00A7434E"/>
    <w:rsid w:val="00A744A0"/>
    <w:rsid w:val="00A7484E"/>
    <w:rsid w:val="00A74998"/>
    <w:rsid w:val="00A74C74"/>
    <w:rsid w:val="00A74C97"/>
    <w:rsid w:val="00A75410"/>
    <w:rsid w:val="00A75606"/>
    <w:rsid w:val="00A75BB8"/>
    <w:rsid w:val="00A75D4A"/>
    <w:rsid w:val="00A76A65"/>
    <w:rsid w:val="00A771CD"/>
    <w:rsid w:val="00A776B4"/>
    <w:rsid w:val="00A802F5"/>
    <w:rsid w:val="00A804E3"/>
    <w:rsid w:val="00A80766"/>
    <w:rsid w:val="00A80897"/>
    <w:rsid w:val="00A808AE"/>
    <w:rsid w:val="00A80B7E"/>
    <w:rsid w:val="00A81A9C"/>
    <w:rsid w:val="00A8365F"/>
    <w:rsid w:val="00A83D09"/>
    <w:rsid w:val="00A852B1"/>
    <w:rsid w:val="00A85BFD"/>
    <w:rsid w:val="00A85CA7"/>
    <w:rsid w:val="00A86777"/>
    <w:rsid w:val="00A8685D"/>
    <w:rsid w:val="00A8713E"/>
    <w:rsid w:val="00A87453"/>
    <w:rsid w:val="00A87551"/>
    <w:rsid w:val="00A87A9F"/>
    <w:rsid w:val="00A87FF9"/>
    <w:rsid w:val="00A903F9"/>
    <w:rsid w:val="00A91B54"/>
    <w:rsid w:val="00A9225A"/>
    <w:rsid w:val="00A93E81"/>
    <w:rsid w:val="00A9525E"/>
    <w:rsid w:val="00A9597B"/>
    <w:rsid w:val="00A96326"/>
    <w:rsid w:val="00A963E5"/>
    <w:rsid w:val="00AA02A7"/>
    <w:rsid w:val="00AA0C37"/>
    <w:rsid w:val="00AA10B1"/>
    <w:rsid w:val="00AA1A90"/>
    <w:rsid w:val="00AA25C7"/>
    <w:rsid w:val="00AA2AB2"/>
    <w:rsid w:val="00AA2C9C"/>
    <w:rsid w:val="00AA3B02"/>
    <w:rsid w:val="00AA40DF"/>
    <w:rsid w:val="00AA46D9"/>
    <w:rsid w:val="00AA4908"/>
    <w:rsid w:val="00AA4BFE"/>
    <w:rsid w:val="00AA526A"/>
    <w:rsid w:val="00AA5359"/>
    <w:rsid w:val="00AA5C7F"/>
    <w:rsid w:val="00AA5FB5"/>
    <w:rsid w:val="00AA60C2"/>
    <w:rsid w:val="00AA66CA"/>
    <w:rsid w:val="00AA6B2C"/>
    <w:rsid w:val="00AA6CEC"/>
    <w:rsid w:val="00AA7120"/>
    <w:rsid w:val="00AA7472"/>
    <w:rsid w:val="00AA775E"/>
    <w:rsid w:val="00AB0AF9"/>
    <w:rsid w:val="00AB1521"/>
    <w:rsid w:val="00AB16C0"/>
    <w:rsid w:val="00AB1ABF"/>
    <w:rsid w:val="00AB2F87"/>
    <w:rsid w:val="00AB3915"/>
    <w:rsid w:val="00AB4ABD"/>
    <w:rsid w:val="00AB55C6"/>
    <w:rsid w:val="00AB58B1"/>
    <w:rsid w:val="00AB78B7"/>
    <w:rsid w:val="00AC0500"/>
    <w:rsid w:val="00AC0D3B"/>
    <w:rsid w:val="00AC1139"/>
    <w:rsid w:val="00AC35E9"/>
    <w:rsid w:val="00AC478C"/>
    <w:rsid w:val="00AC586B"/>
    <w:rsid w:val="00AC5955"/>
    <w:rsid w:val="00AC7086"/>
    <w:rsid w:val="00AD0B1F"/>
    <w:rsid w:val="00AD0D51"/>
    <w:rsid w:val="00AD0EB5"/>
    <w:rsid w:val="00AD13E6"/>
    <w:rsid w:val="00AD16C3"/>
    <w:rsid w:val="00AD1AEA"/>
    <w:rsid w:val="00AD26C4"/>
    <w:rsid w:val="00AD30D2"/>
    <w:rsid w:val="00AD3548"/>
    <w:rsid w:val="00AD3C88"/>
    <w:rsid w:val="00AD439F"/>
    <w:rsid w:val="00AD44A4"/>
    <w:rsid w:val="00AD4505"/>
    <w:rsid w:val="00AD4918"/>
    <w:rsid w:val="00AD4D90"/>
    <w:rsid w:val="00AD5D99"/>
    <w:rsid w:val="00AD5DAB"/>
    <w:rsid w:val="00AD694E"/>
    <w:rsid w:val="00AD6C46"/>
    <w:rsid w:val="00AD6EF9"/>
    <w:rsid w:val="00AE0743"/>
    <w:rsid w:val="00AE12CD"/>
    <w:rsid w:val="00AE2019"/>
    <w:rsid w:val="00AE24D5"/>
    <w:rsid w:val="00AE2AD1"/>
    <w:rsid w:val="00AE3878"/>
    <w:rsid w:val="00AE3F8A"/>
    <w:rsid w:val="00AE423E"/>
    <w:rsid w:val="00AE485B"/>
    <w:rsid w:val="00AE59BB"/>
    <w:rsid w:val="00AE5B66"/>
    <w:rsid w:val="00AE5FE6"/>
    <w:rsid w:val="00AE61B4"/>
    <w:rsid w:val="00AE6F38"/>
    <w:rsid w:val="00AE72D5"/>
    <w:rsid w:val="00AE7428"/>
    <w:rsid w:val="00AE74C4"/>
    <w:rsid w:val="00AE7D71"/>
    <w:rsid w:val="00AF1193"/>
    <w:rsid w:val="00AF121E"/>
    <w:rsid w:val="00AF1298"/>
    <w:rsid w:val="00AF1485"/>
    <w:rsid w:val="00AF3F6E"/>
    <w:rsid w:val="00AF3FD5"/>
    <w:rsid w:val="00AF44F8"/>
    <w:rsid w:val="00AF493F"/>
    <w:rsid w:val="00AF52F9"/>
    <w:rsid w:val="00AF596F"/>
    <w:rsid w:val="00AF5F9D"/>
    <w:rsid w:val="00AF6014"/>
    <w:rsid w:val="00AF61FF"/>
    <w:rsid w:val="00AF6960"/>
    <w:rsid w:val="00AF6A51"/>
    <w:rsid w:val="00AF6FB9"/>
    <w:rsid w:val="00AF7290"/>
    <w:rsid w:val="00AF75CD"/>
    <w:rsid w:val="00B00021"/>
    <w:rsid w:val="00B0077B"/>
    <w:rsid w:val="00B007C8"/>
    <w:rsid w:val="00B01456"/>
    <w:rsid w:val="00B021D7"/>
    <w:rsid w:val="00B02BC0"/>
    <w:rsid w:val="00B04434"/>
    <w:rsid w:val="00B04C25"/>
    <w:rsid w:val="00B04D69"/>
    <w:rsid w:val="00B06557"/>
    <w:rsid w:val="00B066E1"/>
    <w:rsid w:val="00B06813"/>
    <w:rsid w:val="00B069C8"/>
    <w:rsid w:val="00B070E0"/>
    <w:rsid w:val="00B07301"/>
    <w:rsid w:val="00B07680"/>
    <w:rsid w:val="00B0791E"/>
    <w:rsid w:val="00B07FF6"/>
    <w:rsid w:val="00B1193A"/>
    <w:rsid w:val="00B11BDD"/>
    <w:rsid w:val="00B13506"/>
    <w:rsid w:val="00B13A5A"/>
    <w:rsid w:val="00B13C0A"/>
    <w:rsid w:val="00B13D74"/>
    <w:rsid w:val="00B13E1A"/>
    <w:rsid w:val="00B14BDA"/>
    <w:rsid w:val="00B156F4"/>
    <w:rsid w:val="00B15B4B"/>
    <w:rsid w:val="00B16850"/>
    <w:rsid w:val="00B175D4"/>
    <w:rsid w:val="00B22312"/>
    <w:rsid w:val="00B22B0F"/>
    <w:rsid w:val="00B234E3"/>
    <w:rsid w:val="00B23650"/>
    <w:rsid w:val="00B243B4"/>
    <w:rsid w:val="00B2464C"/>
    <w:rsid w:val="00B25267"/>
    <w:rsid w:val="00B25C1A"/>
    <w:rsid w:val="00B27C15"/>
    <w:rsid w:val="00B3017F"/>
    <w:rsid w:val="00B30E93"/>
    <w:rsid w:val="00B31CCB"/>
    <w:rsid w:val="00B335E7"/>
    <w:rsid w:val="00B34AAF"/>
    <w:rsid w:val="00B35531"/>
    <w:rsid w:val="00B36170"/>
    <w:rsid w:val="00B365B5"/>
    <w:rsid w:val="00B36D98"/>
    <w:rsid w:val="00B36DE5"/>
    <w:rsid w:val="00B3774F"/>
    <w:rsid w:val="00B37AAB"/>
    <w:rsid w:val="00B40DC3"/>
    <w:rsid w:val="00B41140"/>
    <w:rsid w:val="00B416D6"/>
    <w:rsid w:val="00B41E86"/>
    <w:rsid w:val="00B42BD0"/>
    <w:rsid w:val="00B438D1"/>
    <w:rsid w:val="00B43F27"/>
    <w:rsid w:val="00B440D8"/>
    <w:rsid w:val="00B44DCB"/>
    <w:rsid w:val="00B46227"/>
    <w:rsid w:val="00B46420"/>
    <w:rsid w:val="00B46A5E"/>
    <w:rsid w:val="00B46D87"/>
    <w:rsid w:val="00B514D5"/>
    <w:rsid w:val="00B51998"/>
    <w:rsid w:val="00B5295D"/>
    <w:rsid w:val="00B54088"/>
    <w:rsid w:val="00B54527"/>
    <w:rsid w:val="00B54CA5"/>
    <w:rsid w:val="00B55494"/>
    <w:rsid w:val="00B5575B"/>
    <w:rsid w:val="00B55CAD"/>
    <w:rsid w:val="00B560E2"/>
    <w:rsid w:val="00B56765"/>
    <w:rsid w:val="00B570C7"/>
    <w:rsid w:val="00B575BB"/>
    <w:rsid w:val="00B576B5"/>
    <w:rsid w:val="00B579F4"/>
    <w:rsid w:val="00B61934"/>
    <w:rsid w:val="00B6203B"/>
    <w:rsid w:val="00B6249A"/>
    <w:rsid w:val="00B62793"/>
    <w:rsid w:val="00B62A39"/>
    <w:rsid w:val="00B642E7"/>
    <w:rsid w:val="00B64F85"/>
    <w:rsid w:val="00B6638C"/>
    <w:rsid w:val="00B67192"/>
    <w:rsid w:val="00B6775D"/>
    <w:rsid w:val="00B67BD6"/>
    <w:rsid w:val="00B718AD"/>
    <w:rsid w:val="00B71CD6"/>
    <w:rsid w:val="00B7284A"/>
    <w:rsid w:val="00B732AE"/>
    <w:rsid w:val="00B74D3D"/>
    <w:rsid w:val="00B754DF"/>
    <w:rsid w:val="00B75EBD"/>
    <w:rsid w:val="00B76506"/>
    <w:rsid w:val="00B76F06"/>
    <w:rsid w:val="00B76FC9"/>
    <w:rsid w:val="00B77246"/>
    <w:rsid w:val="00B77810"/>
    <w:rsid w:val="00B77826"/>
    <w:rsid w:val="00B77E75"/>
    <w:rsid w:val="00B811CB"/>
    <w:rsid w:val="00B8122B"/>
    <w:rsid w:val="00B81966"/>
    <w:rsid w:val="00B81B06"/>
    <w:rsid w:val="00B81BBE"/>
    <w:rsid w:val="00B821C5"/>
    <w:rsid w:val="00B82A79"/>
    <w:rsid w:val="00B82FEB"/>
    <w:rsid w:val="00B834CC"/>
    <w:rsid w:val="00B842CA"/>
    <w:rsid w:val="00B84B9B"/>
    <w:rsid w:val="00B850B6"/>
    <w:rsid w:val="00B90296"/>
    <w:rsid w:val="00B918E8"/>
    <w:rsid w:val="00B91CCD"/>
    <w:rsid w:val="00B92CC3"/>
    <w:rsid w:val="00B93203"/>
    <w:rsid w:val="00B93BDC"/>
    <w:rsid w:val="00B945E5"/>
    <w:rsid w:val="00B94B49"/>
    <w:rsid w:val="00B950DD"/>
    <w:rsid w:val="00B95426"/>
    <w:rsid w:val="00B95536"/>
    <w:rsid w:val="00B95AF3"/>
    <w:rsid w:val="00B96950"/>
    <w:rsid w:val="00B96A31"/>
    <w:rsid w:val="00B97057"/>
    <w:rsid w:val="00B97CD0"/>
    <w:rsid w:val="00BA0500"/>
    <w:rsid w:val="00BA08F4"/>
    <w:rsid w:val="00BA15B1"/>
    <w:rsid w:val="00BA16F8"/>
    <w:rsid w:val="00BA1F0E"/>
    <w:rsid w:val="00BA2411"/>
    <w:rsid w:val="00BA397C"/>
    <w:rsid w:val="00BA3BC5"/>
    <w:rsid w:val="00BA3D8B"/>
    <w:rsid w:val="00BA43DA"/>
    <w:rsid w:val="00BA4529"/>
    <w:rsid w:val="00BA47CF"/>
    <w:rsid w:val="00BA4E41"/>
    <w:rsid w:val="00BA5009"/>
    <w:rsid w:val="00BA570B"/>
    <w:rsid w:val="00BA5BEC"/>
    <w:rsid w:val="00BA6740"/>
    <w:rsid w:val="00BA6909"/>
    <w:rsid w:val="00BA6BEE"/>
    <w:rsid w:val="00BB011B"/>
    <w:rsid w:val="00BB0E0E"/>
    <w:rsid w:val="00BB1B36"/>
    <w:rsid w:val="00BB23E1"/>
    <w:rsid w:val="00BB4E9B"/>
    <w:rsid w:val="00BB52B6"/>
    <w:rsid w:val="00BB5F0B"/>
    <w:rsid w:val="00BB6CD3"/>
    <w:rsid w:val="00BB71CF"/>
    <w:rsid w:val="00BB7552"/>
    <w:rsid w:val="00BB756F"/>
    <w:rsid w:val="00BB7ED8"/>
    <w:rsid w:val="00BC06DB"/>
    <w:rsid w:val="00BC1361"/>
    <w:rsid w:val="00BC1E6C"/>
    <w:rsid w:val="00BC1ED2"/>
    <w:rsid w:val="00BC2487"/>
    <w:rsid w:val="00BC3497"/>
    <w:rsid w:val="00BC389A"/>
    <w:rsid w:val="00BC3D62"/>
    <w:rsid w:val="00BC3DEB"/>
    <w:rsid w:val="00BC4160"/>
    <w:rsid w:val="00BC516B"/>
    <w:rsid w:val="00BC5AAC"/>
    <w:rsid w:val="00BC6000"/>
    <w:rsid w:val="00BC6233"/>
    <w:rsid w:val="00BC6A33"/>
    <w:rsid w:val="00BD01C1"/>
    <w:rsid w:val="00BD0FD7"/>
    <w:rsid w:val="00BD16E7"/>
    <w:rsid w:val="00BD1F2C"/>
    <w:rsid w:val="00BD23EA"/>
    <w:rsid w:val="00BD32BF"/>
    <w:rsid w:val="00BD4356"/>
    <w:rsid w:val="00BD44A9"/>
    <w:rsid w:val="00BD5BB9"/>
    <w:rsid w:val="00BD709E"/>
    <w:rsid w:val="00BE00E2"/>
    <w:rsid w:val="00BE0B4A"/>
    <w:rsid w:val="00BE0E0F"/>
    <w:rsid w:val="00BE0FC7"/>
    <w:rsid w:val="00BE1F16"/>
    <w:rsid w:val="00BE344E"/>
    <w:rsid w:val="00BE3685"/>
    <w:rsid w:val="00BE3C1E"/>
    <w:rsid w:val="00BE4E35"/>
    <w:rsid w:val="00BE6FAC"/>
    <w:rsid w:val="00BE7736"/>
    <w:rsid w:val="00BE774B"/>
    <w:rsid w:val="00BF0194"/>
    <w:rsid w:val="00BF099B"/>
    <w:rsid w:val="00BF0F2B"/>
    <w:rsid w:val="00BF138A"/>
    <w:rsid w:val="00BF25BB"/>
    <w:rsid w:val="00BF30FC"/>
    <w:rsid w:val="00BF390E"/>
    <w:rsid w:val="00BF3FEC"/>
    <w:rsid w:val="00BF47FA"/>
    <w:rsid w:val="00BF573B"/>
    <w:rsid w:val="00BF5DCA"/>
    <w:rsid w:val="00BF61B8"/>
    <w:rsid w:val="00BF61EC"/>
    <w:rsid w:val="00BF6200"/>
    <w:rsid w:val="00BF6B9B"/>
    <w:rsid w:val="00C00533"/>
    <w:rsid w:val="00C00D02"/>
    <w:rsid w:val="00C0131B"/>
    <w:rsid w:val="00C020F3"/>
    <w:rsid w:val="00C04038"/>
    <w:rsid w:val="00C0435C"/>
    <w:rsid w:val="00C0504D"/>
    <w:rsid w:val="00C07089"/>
    <w:rsid w:val="00C07201"/>
    <w:rsid w:val="00C07316"/>
    <w:rsid w:val="00C11575"/>
    <w:rsid w:val="00C124BB"/>
    <w:rsid w:val="00C13104"/>
    <w:rsid w:val="00C13440"/>
    <w:rsid w:val="00C13BE8"/>
    <w:rsid w:val="00C13E53"/>
    <w:rsid w:val="00C142F8"/>
    <w:rsid w:val="00C14E69"/>
    <w:rsid w:val="00C151F7"/>
    <w:rsid w:val="00C15ABA"/>
    <w:rsid w:val="00C16719"/>
    <w:rsid w:val="00C17138"/>
    <w:rsid w:val="00C17557"/>
    <w:rsid w:val="00C17CFA"/>
    <w:rsid w:val="00C17D03"/>
    <w:rsid w:val="00C17E89"/>
    <w:rsid w:val="00C20B9D"/>
    <w:rsid w:val="00C20BEB"/>
    <w:rsid w:val="00C20DE2"/>
    <w:rsid w:val="00C21AF6"/>
    <w:rsid w:val="00C21F4C"/>
    <w:rsid w:val="00C22337"/>
    <w:rsid w:val="00C2259B"/>
    <w:rsid w:val="00C22D4F"/>
    <w:rsid w:val="00C23E20"/>
    <w:rsid w:val="00C25818"/>
    <w:rsid w:val="00C25B2C"/>
    <w:rsid w:val="00C25D1B"/>
    <w:rsid w:val="00C279FE"/>
    <w:rsid w:val="00C27B3C"/>
    <w:rsid w:val="00C31344"/>
    <w:rsid w:val="00C318F2"/>
    <w:rsid w:val="00C31CB2"/>
    <w:rsid w:val="00C32160"/>
    <w:rsid w:val="00C32251"/>
    <w:rsid w:val="00C33426"/>
    <w:rsid w:val="00C357B8"/>
    <w:rsid w:val="00C3613B"/>
    <w:rsid w:val="00C36798"/>
    <w:rsid w:val="00C3771B"/>
    <w:rsid w:val="00C37730"/>
    <w:rsid w:val="00C4088D"/>
    <w:rsid w:val="00C40F15"/>
    <w:rsid w:val="00C41FD9"/>
    <w:rsid w:val="00C4368D"/>
    <w:rsid w:val="00C43A26"/>
    <w:rsid w:val="00C43AC8"/>
    <w:rsid w:val="00C43CF1"/>
    <w:rsid w:val="00C461BD"/>
    <w:rsid w:val="00C46987"/>
    <w:rsid w:val="00C46DEA"/>
    <w:rsid w:val="00C50439"/>
    <w:rsid w:val="00C50F46"/>
    <w:rsid w:val="00C510B8"/>
    <w:rsid w:val="00C53251"/>
    <w:rsid w:val="00C5422D"/>
    <w:rsid w:val="00C5444D"/>
    <w:rsid w:val="00C548D9"/>
    <w:rsid w:val="00C54A1D"/>
    <w:rsid w:val="00C55422"/>
    <w:rsid w:val="00C559DA"/>
    <w:rsid w:val="00C57174"/>
    <w:rsid w:val="00C575C0"/>
    <w:rsid w:val="00C60D2F"/>
    <w:rsid w:val="00C6177B"/>
    <w:rsid w:val="00C625AA"/>
    <w:rsid w:val="00C62B6E"/>
    <w:rsid w:val="00C62E82"/>
    <w:rsid w:val="00C63380"/>
    <w:rsid w:val="00C63D96"/>
    <w:rsid w:val="00C640EB"/>
    <w:rsid w:val="00C65FB9"/>
    <w:rsid w:val="00C66254"/>
    <w:rsid w:val="00C664AF"/>
    <w:rsid w:val="00C66A18"/>
    <w:rsid w:val="00C66D75"/>
    <w:rsid w:val="00C6770F"/>
    <w:rsid w:val="00C67DCF"/>
    <w:rsid w:val="00C67E7C"/>
    <w:rsid w:val="00C70149"/>
    <w:rsid w:val="00C70175"/>
    <w:rsid w:val="00C708EB"/>
    <w:rsid w:val="00C7102E"/>
    <w:rsid w:val="00C7120D"/>
    <w:rsid w:val="00C712E2"/>
    <w:rsid w:val="00C716ED"/>
    <w:rsid w:val="00C71937"/>
    <w:rsid w:val="00C71A3E"/>
    <w:rsid w:val="00C72880"/>
    <w:rsid w:val="00C729EF"/>
    <w:rsid w:val="00C73EAE"/>
    <w:rsid w:val="00C748F8"/>
    <w:rsid w:val="00C74CDD"/>
    <w:rsid w:val="00C75968"/>
    <w:rsid w:val="00C765D1"/>
    <w:rsid w:val="00C76E69"/>
    <w:rsid w:val="00C77B3B"/>
    <w:rsid w:val="00C80428"/>
    <w:rsid w:val="00C80571"/>
    <w:rsid w:val="00C80B80"/>
    <w:rsid w:val="00C8109B"/>
    <w:rsid w:val="00C82E22"/>
    <w:rsid w:val="00C83275"/>
    <w:rsid w:val="00C83CB6"/>
    <w:rsid w:val="00C84615"/>
    <w:rsid w:val="00C84D1D"/>
    <w:rsid w:val="00C84EA4"/>
    <w:rsid w:val="00C85323"/>
    <w:rsid w:val="00C86420"/>
    <w:rsid w:val="00C87AC0"/>
    <w:rsid w:val="00C90777"/>
    <w:rsid w:val="00C90FDD"/>
    <w:rsid w:val="00C91554"/>
    <w:rsid w:val="00C92585"/>
    <w:rsid w:val="00C92FD8"/>
    <w:rsid w:val="00C93106"/>
    <w:rsid w:val="00C947CC"/>
    <w:rsid w:val="00C94CB1"/>
    <w:rsid w:val="00C957E1"/>
    <w:rsid w:val="00C96BC6"/>
    <w:rsid w:val="00C9714E"/>
    <w:rsid w:val="00C9735E"/>
    <w:rsid w:val="00C97498"/>
    <w:rsid w:val="00C975D3"/>
    <w:rsid w:val="00CA036C"/>
    <w:rsid w:val="00CA043C"/>
    <w:rsid w:val="00CA0772"/>
    <w:rsid w:val="00CA0F05"/>
    <w:rsid w:val="00CA1172"/>
    <w:rsid w:val="00CA14D5"/>
    <w:rsid w:val="00CA1AA6"/>
    <w:rsid w:val="00CA2133"/>
    <w:rsid w:val="00CA2C16"/>
    <w:rsid w:val="00CA2EBC"/>
    <w:rsid w:val="00CA3CA8"/>
    <w:rsid w:val="00CA4018"/>
    <w:rsid w:val="00CA4575"/>
    <w:rsid w:val="00CA5455"/>
    <w:rsid w:val="00CA5BFC"/>
    <w:rsid w:val="00CA5EC2"/>
    <w:rsid w:val="00CB02C5"/>
    <w:rsid w:val="00CB0A2E"/>
    <w:rsid w:val="00CB1B77"/>
    <w:rsid w:val="00CB212D"/>
    <w:rsid w:val="00CB21BA"/>
    <w:rsid w:val="00CB2685"/>
    <w:rsid w:val="00CB2E04"/>
    <w:rsid w:val="00CB377C"/>
    <w:rsid w:val="00CB40B4"/>
    <w:rsid w:val="00CB6308"/>
    <w:rsid w:val="00CB6901"/>
    <w:rsid w:val="00CB76FE"/>
    <w:rsid w:val="00CB7ACB"/>
    <w:rsid w:val="00CC0EF5"/>
    <w:rsid w:val="00CC291D"/>
    <w:rsid w:val="00CC3129"/>
    <w:rsid w:val="00CC3F8D"/>
    <w:rsid w:val="00CC5115"/>
    <w:rsid w:val="00CC5172"/>
    <w:rsid w:val="00CC544E"/>
    <w:rsid w:val="00CC5B85"/>
    <w:rsid w:val="00CD022F"/>
    <w:rsid w:val="00CD0ABB"/>
    <w:rsid w:val="00CD0F97"/>
    <w:rsid w:val="00CD2888"/>
    <w:rsid w:val="00CD2F24"/>
    <w:rsid w:val="00CD387D"/>
    <w:rsid w:val="00CD3E9D"/>
    <w:rsid w:val="00CD3EF3"/>
    <w:rsid w:val="00CD478D"/>
    <w:rsid w:val="00CD5049"/>
    <w:rsid w:val="00CD5A7E"/>
    <w:rsid w:val="00CD5F56"/>
    <w:rsid w:val="00CD6654"/>
    <w:rsid w:val="00CD742D"/>
    <w:rsid w:val="00CE0FB6"/>
    <w:rsid w:val="00CE18FC"/>
    <w:rsid w:val="00CE2051"/>
    <w:rsid w:val="00CE2292"/>
    <w:rsid w:val="00CE2A59"/>
    <w:rsid w:val="00CE2A8C"/>
    <w:rsid w:val="00CE2C01"/>
    <w:rsid w:val="00CE41F1"/>
    <w:rsid w:val="00CE45BA"/>
    <w:rsid w:val="00CE461C"/>
    <w:rsid w:val="00CE4C8C"/>
    <w:rsid w:val="00CE4F8D"/>
    <w:rsid w:val="00CE5288"/>
    <w:rsid w:val="00CE53A3"/>
    <w:rsid w:val="00CE57DD"/>
    <w:rsid w:val="00CE5DC3"/>
    <w:rsid w:val="00CF058A"/>
    <w:rsid w:val="00CF14F4"/>
    <w:rsid w:val="00CF21DB"/>
    <w:rsid w:val="00CF2C01"/>
    <w:rsid w:val="00CF3C87"/>
    <w:rsid w:val="00CF3CC7"/>
    <w:rsid w:val="00CF41B7"/>
    <w:rsid w:val="00CF4C7A"/>
    <w:rsid w:val="00CF6B6E"/>
    <w:rsid w:val="00CF75F2"/>
    <w:rsid w:val="00CF76E2"/>
    <w:rsid w:val="00CF77FD"/>
    <w:rsid w:val="00D00370"/>
    <w:rsid w:val="00D00A89"/>
    <w:rsid w:val="00D00A8C"/>
    <w:rsid w:val="00D013D4"/>
    <w:rsid w:val="00D0149D"/>
    <w:rsid w:val="00D02088"/>
    <w:rsid w:val="00D02171"/>
    <w:rsid w:val="00D022F2"/>
    <w:rsid w:val="00D02327"/>
    <w:rsid w:val="00D02533"/>
    <w:rsid w:val="00D02A0B"/>
    <w:rsid w:val="00D02CD2"/>
    <w:rsid w:val="00D0346F"/>
    <w:rsid w:val="00D042E4"/>
    <w:rsid w:val="00D047C1"/>
    <w:rsid w:val="00D04AEA"/>
    <w:rsid w:val="00D05690"/>
    <w:rsid w:val="00D05871"/>
    <w:rsid w:val="00D069EA"/>
    <w:rsid w:val="00D06E8C"/>
    <w:rsid w:val="00D0702C"/>
    <w:rsid w:val="00D071C5"/>
    <w:rsid w:val="00D104A8"/>
    <w:rsid w:val="00D10F9B"/>
    <w:rsid w:val="00D10FAB"/>
    <w:rsid w:val="00D110D5"/>
    <w:rsid w:val="00D11A1D"/>
    <w:rsid w:val="00D124B7"/>
    <w:rsid w:val="00D141F9"/>
    <w:rsid w:val="00D143F6"/>
    <w:rsid w:val="00D14466"/>
    <w:rsid w:val="00D14ABA"/>
    <w:rsid w:val="00D14D21"/>
    <w:rsid w:val="00D16073"/>
    <w:rsid w:val="00D16462"/>
    <w:rsid w:val="00D16D28"/>
    <w:rsid w:val="00D178BC"/>
    <w:rsid w:val="00D21D94"/>
    <w:rsid w:val="00D21DA4"/>
    <w:rsid w:val="00D21F30"/>
    <w:rsid w:val="00D22D8A"/>
    <w:rsid w:val="00D23D4B"/>
    <w:rsid w:val="00D24586"/>
    <w:rsid w:val="00D26AA2"/>
    <w:rsid w:val="00D26E68"/>
    <w:rsid w:val="00D270D6"/>
    <w:rsid w:val="00D31E1F"/>
    <w:rsid w:val="00D320A3"/>
    <w:rsid w:val="00D320C0"/>
    <w:rsid w:val="00D33AEC"/>
    <w:rsid w:val="00D33DB5"/>
    <w:rsid w:val="00D34A8D"/>
    <w:rsid w:val="00D36301"/>
    <w:rsid w:val="00D37299"/>
    <w:rsid w:val="00D40AA5"/>
    <w:rsid w:val="00D40C95"/>
    <w:rsid w:val="00D41D1E"/>
    <w:rsid w:val="00D41DAB"/>
    <w:rsid w:val="00D41F21"/>
    <w:rsid w:val="00D425B1"/>
    <w:rsid w:val="00D4264E"/>
    <w:rsid w:val="00D429CE"/>
    <w:rsid w:val="00D439A3"/>
    <w:rsid w:val="00D44745"/>
    <w:rsid w:val="00D44B2D"/>
    <w:rsid w:val="00D44DF5"/>
    <w:rsid w:val="00D44EBA"/>
    <w:rsid w:val="00D45860"/>
    <w:rsid w:val="00D45B9B"/>
    <w:rsid w:val="00D45C76"/>
    <w:rsid w:val="00D45D67"/>
    <w:rsid w:val="00D45F47"/>
    <w:rsid w:val="00D460A0"/>
    <w:rsid w:val="00D462E1"/>
    <w:rsid w:val="00D4705A"/>
    <w:rsid w:val="00D479A1"/>
    <w:rsid w:val="00D47DE2"/>
    <w:rsid w:val="00D50520"/>
    <w:rsid w:val="00D507BE"/>
    <w:rsid w:val="00D5188D"/>
    <w:rsid w:val="00D51AA8"/>
    <w:rsid w:val="00D52800"/>
    <w:rsid w:val="00D5512C"/>
    <w:rsid w:val="00D567D9"/>
    <w:rsid w:val="00D56CC6"/>
    <w:rsid w:val="00D60A90"/>
    <w:rsid w:val="00D61048"/>
    <w:rsid w:val="00D611DD"/>
    <w:rsid w:val="00D61347"/>
    <w:rsid w:val="00D61511"/>
    <w:rsid w:val="00D61554"/>
    <w:rsid w:val="00D616B4"/>
    <w:rsid w:val="00D62810"/>
    <w:rsid w:val="00D64787"/>
    <w:rsid w:val="00D654E8"/>
    <w:rsid w:val="00D657A9"/>
    <w:rsid w:val="00D65CC4"/>
    <w:rsid w:val="00D66B58"/>
    <w:rsid w:val="00D66E48"/>
    <w:rsid w:val="00D70988"/>
    <w:rsid w:val="00D7101D"/>
    <w:rsid w:val="00D71A9A"/>
    <w:rsid w:val="00D71D26"/>
    <w:rsid w:val="00D72F8F"/>
    <w:rsid w:val="00D732F9"/>
    <w:rsid w:val="00D73644"/>
    <w:rsid w:val="00D7440F"/>
    <w:rsid w:val="00D74D13"/>
    <w:rsid w:val="00D74F5A"/>
    <w:rsid w:val="00D75788"/>
    <w:rsid w:val="00D76F05"/>
    <w:rsid w:val="00D77855"/>
    <w:rsid w:val="00D77962"/>
    <w:rsid w:val="00D77C7E"/>
    <w:rsid w:val="00D83337"/>
    <w:rsid w:val="00D83B01"/>
    <w:rsid w:val="00D83EDA"/>
    <w:rsid w:val="00D84445"/>
    <w:rsid w:val="00D845A2"/>
    <w:rsid w:val="00D8555C"/>
    <w:rsid w:val="00D85B55"/>
    <w:rsid w:val="00D85B8E"/>
    <w:rsid w:val="00D85F2A"/>
    <w:rsid w:val="00D865BD"/>
    <w:rsid w:val="00D86CF4"/>
    <w:rsid w:val="00D9002D"/>
    <w:rsid w:val="00D918C2"/>
    <w:rsid w:val="00D944EF"/>
    <w:rsid w:val="00D95516"/>
    <w:rsid w:val="00D9591D"/>
    <w:rsid w:val="00D95EDE"/>
    <w:rsid w:val="00D96841"/>
    <w:rsid w:val="00D96B7C"/>
    <w:rsid w:val="00D97628"/>
    <w:rsid w:val="00D97BC6"/>
    <w:rsid w:val="00DA036F"/>
    <w:rsid w:val="00DA069D"/>
    <w:rsid w:val="00DA06DA"/>
    <w:rsid w:val="00DA0E05"/>
    <w:rsid w:val="00DA10F3"/>
    <w:rsid w:val="00DA1AA3"/>
    <w:rsid w:val="00DA1B06"/>
    <w:rsid w:val="00DA1B30"/>
    <w:rsid w:val="00DA28DE"/>
    <w:rsid w:val="00DA32C6"/>
    <w:rsid w:val="00DA373F"/>
    <w:rsid w:val="00DA3D7B"/>
    <w:rsid w:val="00DA46A1"/>
    <w:rsid w:val="00DA5D91"/>
    <w:rsid w:val="00DA5FA4"/>
    <w:rsid w:val="00DA5FC1"/>
    <w:rsid w:val="00DB01FD"/>
    <w:rsid w:val="00DB0EF1"/>
    <w:rsid w:val="00DB1151"/>
    <w:rsid w:val="00DB213E"/>
    <w:rsid w:val="00DB3FFC"/>
    <w:rsid w:val="00DB485A"/>
    <w:rsid w:val="00DB4BFE"/>
    <w:rsid w:val="00DB5093"/>
    <w:rsid w:val="00DB50F8"/>
    <w:rsid w:val="00DB52E4"/>
    <w:rsid w:val="00DB593E"/>
    <w:rsid w:val="00DB5A84"/>
    <w:rsid w:val="00DB604E"/>
    <w:rsid w:val="00DB6823"/>
    <w:rsid w:val="00DB6C8C"/>
    <w:rsid w:val="00DB7188"/>
    <w:rsid w:val="00DB72D0"/>
    <w:rsid w:val="00DB7675"/>
    <w:rsid w:val="00DB7E94"/>
    <w:rsid w:val="00DC0C09"/>
    <w:rsid w:val="00DC0CB8"/>
    <w:rsid w:val="00DC111D"/>
    <w:rsid w:val="00DC3137"/>
    <w:rsid w:val="00DC32E8"/>
    <w:rsid w:val="00DC3AAB"/>
    <w:rsid w:val="00DC42DB"/>
    <w:rsid w:val="00DC509C"/>
    <w:rsid w:val="00DC5FDD"/>
    <w:rsid w:val="00DC7A82"/>
    <w:rsid w:val="00DD06F7"/>
    <w:rsid w:val="00DD0928"/>
    <w:rsid w:val="00DD0B3D"/>
    <w:rsid w:val="00DD1B4F"/>
    <w:rsid w:val="00DD1B71"/>
    <w:rsid w:val="00DD4B83"/>
    <w:rsid w:val="00DD4EAC"/>
    <w:rsid w:val="00DD5D9E"/>
    <w:rsid w:val="00DD702F"/>
    <w:rsid w:val="00DD73DF"/>
    <w:rsid w:val="00DE0294"/>
    <w:rsid w:val="00DE057C"/>
    <w:rsid w:val="00DE0591"/>
    <w:rsid w:val="00DE38A7"/>
    <w:rsid w:val="00DE49E7"/>
    <w:rsid w:val="00DE583A"/>
    <w:rsid w:val="00DE6DF2"/>
    <w:rsid w:val="00DE6F04"/>
    <w:rsid w:val="00DE798D"/>
    <w:rsid w:val="00DF123D"/>
    <w:rsid w:val="00DF12C9"/>
    <w:rsid w:val="00DF260E"/>
    <w:rsid w:val="00DF28FA"/>
    <w:rsid w:val="00DF2E10"/>
    <w:rsid w:val="00DF3911"/>
    <w:rsid w:val="00DF435D"/>
    <w:rsid w:val="00DF43FA"/>
    <w:rsid w:val="00DF464B"/>
    <w:rsid w:val="00DF4742"/>
    <w:rsid w:val="00DF63F5"/>
    <w:rsid w:val="00DF669E"/>
    <w:rsid w:val="00DF7F0E"/>
    <w:rsid w:val="00DF7F5F"/>
    <w:rsid w:val="00E00A43"/>
    <w:rsid w:val="00E00BC7"/>
    <w:rsid w:val="00E01617"/>
    <w:rsid w:val="00E034E6"/>
    <w:rsid w:val="00E04075"/>
    <w:rsid w:val="00E0535A"/>
    <w:rsid w:val="00E05833"/>
    <w:rsid w:val="00E064A6"/>
    <w:rsid w:val="00E07074"/>
    <w:rsid w:val="00E10708"/>
    <w:rsid w:val="00E11468"/>
    <w:rsid w:val="00E1211B"/>
    <w:rsid w:val="00E12563"/>
    <w:rsid w:val="00E1286E"/>
    <w:rsid w:val="00E15DFB"/>
    <w:rsid w:val="00E160CD"/>
    <w:rsid w:val="00E2149F"/>
    <w:rsid w:val="00E21C35"/>
    <w:rsid w:val="00E223B6"/>
    <w:rsid w:val="00E23010"/>
    <w:rsid w:val="00E237F4"/>
    <w:rsid w:val="00E243F4"/>
    <w:rsid w:val="00E24AF3"/>
    <w:rsid w:val="00E25299"/>
    <w:rsid w:val="00E254A8"/>
    <w:rsid w:val="00E25C9D"/>
    <w:rsid w:val="00E26281"/>
    <w:rsid w:val="00E26333"/>
    <w:rsid w:val="00E27526"/>
    <w:rsid w:val="00E308F7"/>
    <w:rsid w:val="00E30B81"/>
    <w:rsid w:val="00E30F12"/>
    <w:rsid w:val="00E327C8"/>
    <w:rsid w:val="00E33D60"/>
    <w:rsid w:val="00E3421A"/>
    <w:rsid w:val="00E34429"/>
    <w:rsid w:val="00E344C9"/>
    <w:rsid w:val="00E34A64"/>
    <w:rsid w:val="00E34A73"/>
    <w:rsid w:val="00E34ED7"/>
    <w:rsid w:val="00E3502D"/>
    <w:rsid w:val="00E35805"/>
    <w:rsid w:val="00E37209"/>
    <w:rsid w:val="00E3741D"/>
    <w:rsid w:val="00E37537"/>
    <w:rsid w:val="00E37B0E"/>
    <w:rsid w:val="00E40A1E"/>
    <w:rsid w:val="00E40AE8"/>
    <w:rsid w:val="00E40D6A"/>
    <w:rsid w:val="00E42065"/>
    <w:rsid w:val="00E42450"/>
    <w:rsid w:val="00E4315C"/>
    <w:rsid w:val="00E43C4A"/>
    <w:rsid w:val="00E43CB3"/>
    <w:rsid w:val="00E442F2"/>
    <w:rsid w:val="00E44E7C"/>
    <w:rsid w:val="00E454E9"/>
    <w:rsid w:val="00E4584D"/>
    <w:rsid w:val="00E45CC2"/>
    <w:rsid w:val="00E45EBF"/>
    <w:rsid w:val="00E464A1"/>
    <w:rsid w:val="00E469B4"/>
    <w:rsid w:val="00E46CC9"/>
    <w:rsid w:val="00E52F0D"/>
    <w:rsid w:val="00E5324E"/>
    <w:rsid w:val="00E537D9"/>
    <w:rsid w:val="00E53914"/>
    <w:rsid w:val="00E54F24"/>
    <w:rsid w:val="00E54F8E"/>
    <w:rsid w:val="00E55BC3"/>
    <w:rsid w:val="00E56BAD"/>
    <w:rsid w:val="00E56F5C"/>
    <w:rsid w:val="00E57E9E"/>
    <w:rsid w:val="00E602AD"/>
    <w:rsid w:val="00E603EC"/>
    <w:rsid w:val="00E6050D"/>
    <w:rsid w:val="00E6128A"/>
    <w:rsid w:val="00E6155A"/>
    <w:rsid w:val="00E61FED"/>
    <w:rsid w:val="00E6245B"/>
    <w:rsid w:val="00E629E4"/>
    <w:rsid w:val="00E62F1E"/>
    <w:rsid w:val="00E63F9D"/>
    <w:rsid w:val="00E642D8"/>
    <w:rsid w:val="00E6491B"/>
    <w:rsid w:val="00E655BF"/>
    <w:rsid w:val="00E66AD9"/>
    <w:rsid w:val="00E67596"/>
    <w:rsid w:val="00E703FA"/>
    <w:rsid w:val="00E70E12"/>
    <w:rsid w:val="00E717F3"/>
    <w:rsid w:val="00E720F0"/>
    <w:rsid w:val="00E724FD"/>
    <w:rsid w:val="00E730DF"/>
    <w:rsid w:val="00E73AD7"/>
    <w:rsid w:val="00E73DA1"/>
    <w:rsid w:val="00E741F2"/>
    <w:rsid w:val="00E74A6E"/>
    <w:rsid w:val="00E750A4"/>
    <w:rsid w:val="00E753F5"/>
    <w:rsid w:val="00E7546A"/>
    <w:rsid w:val="00E75A83"/>
    <w:rsid w:val="00E77D81"/>
    <w:rsid w:val="00E77E4D"/>
    <w:rsid w:val="00E80A91"/>
    <w:rsid w:val="00E81233"/>
    <w:rsid w:val="00E82020"/>
    <w:rsid w:val="00E820D4"/>
    <w:rsid w:val="00E82259"/>
    <w:rsid w:val="00E83166"/>
    <w:rsid w:val="00E837CC"/>
    <w:rsid w:val="00E84B48"/>
    <w:rsid w:val="00E8583B"/>
    <w:rsid w:val="00E85AE0"/>
    <w:rsid w:val="00E8685E"/>
    <w:rsid w:val="00E869C7"/>
    <w:rsid w:val="00E86D42"/>
    <w:rsid w:val="00E87187"/>
    <w:rsid w:val="00E87301"/>
    <w:rsid w:val="00E877BE"/>
    <w:rsid w:val="00E9066D"/>
    <w:rsid w:val="00E91275"/>
    <w:rsid w:val="00E92212"/>
    <w:rsid w:val="00E92A37"/>
    <w:rsid w:val="00E939B0"/>
    <w:rsid w:val="00E93BD2"/>
    <w:rsid w:val="00E93DBC"/>
    <w:rsid w:val="00E9577B"/>
    <w:rsid w:val="00E96C37"/>
    <w:rsid w:val="00EA0734"/>
    <w:rsid w:val="00EA0F34"/>
    <w:rsid w:val="00EA1389"/>
    <w:rsid w:val="00EA1FCC"/>
    <w:rsid w:val="00EA2532"/>
    <w:rsid w:val="00EA3233"/>
    <w:rsid w:val="00EA442C"/>
    <w:rsid w:val="00EA466C"/>
    <w:rsid w:val="00EA483A"/>
    <w:rsid w:val="00EA51C6"/>
    <w:rsid w:val="00EA57DF"/>
    <w:rsid w:val="00EA734F"/>
    <w:rsid w:val="00EA73A0"/>
    <w:rsid w:val="00EA7F51"/>
    <w:rsid w:val="00EB01CF"/>
    <w:rsid w:val="00EB025B"/>
    <w:rsid w:val="00EB0B2C"/>
    <w:rsid w:val="00EB0BB2"/>
    <w:rsid w:val="00EB123F"/>
    <w:rsid w:val="00EB140A"/>
    <w:rsid w:val="00EB1739"/>
    <w:rsid w:val="00EB2350"/>
    <w:rsid w:val="00EB3F68"/>
    <w:rsid w:val="00EB42F5"/>
    <w:rsid w:val="00EB4E2E"/>
    <w:rsid w:val="00EB4E4E"/>
    <w:rsid w:val="00EB5103"/>
    <w:rsid w:val="00EB5474"/>
    <w:rsid w:val="00EB5C6A"/>
    <w:rsid w:val="00EB60B5"/>
    <w:rsid w:val="00EB64AF"/>
    <w:rsid w:val="00EB7A0B"/>
    <w:rsid w:val="00EB7BB6"/>
    <w:rsid w:val="00EC0276"/>
    <w:rsid w:val="00EC05CB"/>
    <w:rsid w:val="00EC0749"/>
    <w:rsid w:val="00EC10AB"/>
    <w:rsid w:val="00EC1224"/>
    <w:rsid w:val="00EC1A27"/>
    <w:rsid w:val="00EC31C0"/>
    <w:rsid w:val="00EC4E8C"/>
    <w:rsid w:val="00EC5E78"/>
    <w:rsid w:val="00EC6469"/>
    <w:rsid w:val="00EC792F"/>
    <w:rsid w:val="00ED03A7"/>
    <w:rsid w:val="00ED0EA5"/>
    <w:rsid w:val="00ED294B"/>
    <w:rsid w:val="00ED429C"/>
    <w:rsid w:val="00ED45D9"/>
    <w:rsid w:val="00ED511A"/>
    <w:rsid w:val="00ED62A3"/>
    <w:rsid w:val="00ED6614"/>
    <w:rsid w:val="00ED6D16"/>
    <w:rsid w:val="00ED7519"/>
    <w:rsid w:val="00EE0A2B"/>
    <w:rsid w:val="00EE10A8"/>
    <w:rsid w:val="00EE1716"/>
    <w:rsid w:val="00EE2BAF"/>
    <w:rsid w:val="00EE36BC"/>
    <w:rsid w:val="00EE3ED2"/>
    <w:rsid w:val="00EE4212"/>
    <w:rsid w:val="00EE612F"/>
    <w:rsid w:val="00EE6255"/>
    <w:rsid w:val="00EE648E"/>
    <w:rsid w:val="00EE6FF7"/>
    <w:rsid w:val="00EE7556"/>
    <w:rsid w:val="00EE7FFC"/>
    <w:rsid w:val="00EF0B4D"/>
    <w:rsid w:val="00EF0E41"/>
    <w:rsid w:val="00EF0EC6"/>
    <w:rsid w:val="00EF3C2A"/>
    <w:rsid w:val="00EF47E7"/>
    <w:rsid w:val="00EF48BA"/>
    <w:rsid w:val="00EF5CC1"/>
    <w:rsid w:val="00EF6265"/>
    <w:rsid w:val="00EF6306"/>
    <w:rsid w:val="00EF6459"/>
    <w:rsid w:val="00EF6937"/>
    <w:rsid w:val="00EF77D8"/>
    <w:rsid w:val="00EF7A61"/>
    <w:rsid w:val="00EF7BFB"/>
    <w:rsid w:val="00EF7EF5"/>
    <w:rsid w:val="00F0168A"/>
    <w:rsid w:val="00F01746"/>
    <w:rsid w:val="00F01BF3"/>
    <w:rsid w:val="00F02081"/>
    <w:rsid w:val="00F027BF"/>
    <w:rsid w:val="00F029EC"/>
    <w:rsid w:val="00F02BD4"/>
    <w:rsid w:val="00F02F50"/>
    <w:rsid w:val="00F036C6"/>
    <w:rsid w:val="00F04671"/>
    <w:rsid w:val="00F0500E"/>
    <w:rsid w:val="00F05474"/>
    <w:rsid w:val="00F05715"/>
    <w:rsid w:val="00F05968"/>
    <w:rsid w:val="00F05AD7"/>
    <w:rsid w:val="00F05B3C"/>
    <w:rsid w:val="00F05FDD"/>
    <w:rsid w:val="00F0717D"/>
    <w:rsid w:val="00F07261"/>
    <w:rsid w:val="00F076C5"/>
    <w:rsid w:val="00F1040E"/>
    <w:rsid w:val="00F11077"/>
    <w:rsid w:val="00F111CF"/>
    <w:rsid w:val="00F1126C"/>
    <w:rsid w:val="00F11528"/>
    <w:rsid w:val="00F118E9"/>
    <w:rsid w:val="00F120AD"/>
    <w:rsid w:val="00F13DC9"/>
    <w:rsid w:val="00F13E78"/>
    <w:rsid w:val="00F13F32"/>
    <w:rsid w:val="00F13F33"/>
    <w:rsid w:val="00F1436C"/>
    <w:rsid w:val="00F14BA0"/>
    <w:rsid w:val="00F14C4A"/>
    <w:rsid w:val="00F14D70"/>
    <w:rsid w:val="00F14F5D"/>
    <w:rsid w:val="00F15ED6"/>
    <w:rsid w:val="00F160FC"/>
    <w:rsid w:val="00F16265"/>
    <w:rsid w:val="00F162B6"/>
    <w:rsid w:val="00F16439"/>
    <w:rsid w:val="00F167E9"/>
    <w:rsid w:val="00F1698D"/>
    <w:rsid w:val="00F16F9E"/>
    <w:rsid w:val="00F17E5F"/>
    <w:rsid w:val="00F21380"/>
    <w:rsid w:val="00F226E4"/>
    <w:rsid w:val="00F22923"/>
    <w:rsid w:val="00F22A25"/>
    <w:rsid w:val="00F25947"/>
    <w:rsid w:val="00F26228"/>
    <w:rsid w:val="00F26EFC"/>
    <w:rsid w:val="00F303DF"/>
    <w:rsid w:val="00F306A9"/>
    <w:rsid w:val="00F306F4"/>
    <w:rsid w:val="00F30C98"/>
    <w:rsid w:val="00F31208"/>
    <w:rsid w:val="00F3168A"/>
    <w:rsid w:val="00F32206"/>
    <w:rsid w:val="00F32751"/>
    <w:rsid w:val="00F32963"/>
    <w:rsid w:val="00F329B2"/>
    <w:rsid w:val="00F332C0"/>
    <w:rsid w:val="00F332DE"/>
    <w:rsid w:val="00F33378"/>
    <w:rsid w:val="00F34738"/>
    <w:rsid w:val="00F35207"/>
    <w:rsid w:val="00F352AF"/>
    <w:rsid w:val="00F3569D"/>
    <w:rsid w:val="00F35DC2"/>
    <w:rsid w:val="00F36539"/>
    <w:rsid w:val="00F36C8D"/>
    <w:rsid w:val="00F37114"/>
    <w:rsid w:val="00F4018E"/>
    <w:rsid w:val="00F40E70"/>
    <w:rsid w:val="00F41378"/>
    <w:rsid w:val="00F41E05"/>
    <w:rsid w:val="00F420F9"/>
    <w:rsid w:val="00F42D0A"/>
    <w:rsid w:val="00F42E9B"/>
    <w:rsid w:val="00F43006"/>
    <w:rsid w:val="00F43924"/>
    <w:rsid w:val="00F43B70"/>
    <w:rsid w:val="00F43FA3"/>
    <w:rsid w:val="00F44B01"/>
    <w:rsid w:val="00F44DB4"/>
    <w:rsid w:val="00F458EA"/>
    <w:rsid w:val="00F45D86"/>
    <w:rsid w:val="00F466A6"/>
    <w:rsid w:val="00F47E94"/>
    <w:rsid w:val="00F509A2"/>
    <w:rsid w:val="00F51B03"/>
    <w:rsid w:val="00F5293F"/>
    <w:rsid w:val="00F52BAC"/>
    <w:rsid w:val="00F536D1"/>
    <w:rsid w:val="00F537B0"/>
    <w:rsid w:val="00F54496"/>
    <w:rsid w:val="00F5482C"/>
    <w:rsid w:val="00F54F1B"/>
    <w:rsid w:val="00F56200"/>
    <w:rsid w:val="00F57685"/>
    <w:rsid w:val="00F578FB"/>
    <w:rsid w:val="00F57B03"/>
    <w:rsid w:val="00F57D34"/>
    <w:rsid w:val="00F6091F"/>
    <w:rsid w:val="00F60B87"/>
    <w:rsid w:val="00F61256"/>
    <w:rsid w:val="00F620BB"/>
    <w:rsid w:val="00F62D95"/>
    <w:rsid w:val="00F62FE0"/>
    <w:rsid w:val="00F631AF"/>
    <w:rsid w:val="00F63DBB"/>
    <w:rsid w:val="00F63F4F"/>
    <w:rsid w:val="00F65290"/>
    <w:rsid w:val="00F652BF"/>
    <w:rsid w:val="00F65734"/>
    <w:rsid w:val="00F65B07"/>
    <w:rsid w:val="00F66840"/>
    <w:rsid w:val="00F67527"/>
    <w:rsid w:val="00F67A59"/>
    <w:rsid w:val="00F67C65"/>
    <w:rsid w:val="00F67F42"/>
    <w:rsid w:val="00F705BA"/>
    <w:rsid w:val="00F71FEB"/>
    <w:rsid w:val="00F73352"/>
    <w:rsid w:val="00F74025"/>
    <w:rsid w:val="00F743F7"/>
    <w:rsid w:val="00F750D7"/>
    <w:rsid w:val="00F7554D"/>
    <w:rsid w:val="00F75A5B"/>
    <w:rsid w:val="00F761AE"/>
    <w:rsid w:val="00F77125"/>
    <w:rsid w:val="00F77221"/>
    <w:rsid w:val="00F77424"/>
    <w:rsid w:val="00F77AF8"/>
    <w:rsid w:val="00F808D6"/>
    <w:rsid w:val="00F813E1"/>
    <w:rsid w:val="00F814C5"/>
    <w:rsid w:val="00F81625"/>
    <w:rsid w:val="00F82206"/>
    <w:rsid w:val="00F8239D"/>
    <w:rsid w:val="00F83941"/>
    <w:rsid w:val="00F84253"/>
    <w:rsid w:val="00F84348"/>
    <w:rsid w:val="00F84493"/>
    <w:rsid w:val="00F84567"/>
    <w:rsid w:val="00F84595"/>
    <w:rsid w:val="00F85025"/>
    <w:rsid w:val="00F850CF"/>
    <w:rsid w:val="00F86D27"/>
    <w:rsid w:val="00F87149"/>
    <w:rsid w:val="00F87A93"/>
    <w:rsid w:val="00F87E72"/>
    <w:rsid w:val="00F90CD0"/>
    <w:rsid w:val="00F90E77"/>
    <w:rsid w:val="00F914D0"/>
    <w:rsid w:val="00F929F7"/>
    <w:rsid w:val="00F930AD"/>
    <w:rsid w:val="00F93480"/>
    <w:rsid w:val="00F9431E"/>
    <w:rsid w:val="00F94DB4"/>
    <w:rsid w:val="00F94E2A"/>
    <w:rsid w:val="00F95372"/>
    <w:rsid w:val="00F96345"/>
    <w:rsid w:val="00F969F6"/>
    <w:rsid w:val="00F96E85"/>
    <w:rsid w:val="00F973EC"/>
    <w:rsid w:val="00F976FC"/>
    <w:rsid w:val="00FA01AE"/>
    <w:rsid w:val="00FA0C7F"/>
    <w:rsid w:val="00FA1312"/>
    <w:rsid w:val="00FA1CC1"/>
    <w:rsid w:val="00FA2298"/>
    <w:rsid w:val="00FA3F2E"/>
    <w:rsid w:val="00FA52B2"/>
    <w:rsid w:val="00FA5432"/>
    <w:rsid w:val="00FA55D1"/>
    <w:rsid w:val="00FA5713"/>
    <w:rsid w:val="00FA5EF4"/>
    <w:rsid w:val="00FA642C"/>
    <w:rsid w:val="00FA6A8C"/>
    <w:rsid w:val="00FA7474"/>
    <w:rsid w:val="00FA7B98"/>
    <w:rsid w:val="00FB01B7"/>
    <w:rsid w:val="00FB02EF"/>
    <w:rsid w:val="00FB0463"/>
    <w:rsid w:val="00FB10D4"/>
    <w:rsid w:val="00FB1C8F"/>
    <w:rsid w:val="00FB235C"/>
    <w:rsid w:val="00FB25E2"/>
    <w:rsid w:val="00FB3218"/>
    <w:rsid w:val="00FB3AA3"/>
    <w:rsid w:val="00FB404B"/>
    <w:rsid w:val="00FB4296"/>
    <w:rsid w:val="00FB48BD"/>
    <w:rsid w:val="00FB4B9A"/>
    <w:rsid w:val="00FB50FC"/>
    <w:rsid w:val="00FB545B"/>
    <w:rsid w:val="00FB56E9"/>
    <w:rsid w:val="00FB66F1"/>
    <w:rsid w:val="00FB6D2D"/>
    <w:rsid w:val="00FB70C7"/>
    <w:rsid w:val="00FB713A"/>
    <w:rsid w:val="00FB7739"/>
    <w:rsid w:val="00FB7927"/>
    <w:rsid w:val="00FC08C7"/>
    <w:rsid w:val="00FC0AEE"/>
    <w:rsid w:val="00FC1558"/>
    <w:rsid w:val="00FC1D6B"/>
    <w:rsid w:val="00FC20E4"/>
    <w:rsid w:val="00FC2285"/>
    <w:rsid w:val="00FC23F8"/>
    <w:rsid w:val="00FC24A3"/>
    <w:rsid w:val="00FC3D71"/>
    <w:rsid w:val="00FC45C9"/>
    <w:rsid w:val="00FC5974"/>
    <w:rsid w:val="00FC5D1C"/>
    <w:rsid w:val="00FC730F"/>
    <w:rsid w:val="00FD0030"/>
    <w:rsid w:val="00FD18AD"/>
    <w:rsid w:val="00FD1B6B"/>
    <w:rsid w:val="00FD215D"/>
    <w:rsid w:val="00FD259D"/>
    <w:rsid w:val="00FD26AB"/>
    <w:rsid w:val="00FD2E0D"/>
    <w:rsid w:val="00FD2E5B"/>
    <w:rsid w:val="00FD411D"/>
    <w:rsid w:val="00FD42BB"/>
    <w:rsid w:val="00FD4734"/>
    <w:rsid w:val="00FD4F11"/>
    <w:rsid w:val="00FD54A5"/>
    <w:rsid w:val="00FD6336"/>
    <w:rsid w:val="00FD6C2E"/>
    <w:rsid w:val="00FD7163"/>
    <w:rsid w:val="00FD77CF"/>
    <w:rsid w:val="00FD782C"/>
    <w:rsid w:val="00FD7DE2"/>
    <w:rsid w:val="00FE09C6"/>
    <w:rsid w:val="00FE0C16"/>
    <w:rsid w:val="00FE0EF4"/>
    <w:rsid w:val="00FE2671"/>
    <w:rsid w:val="00FE37C0"/>
    <w:rsid w:val="00FE45C9"/>
    <w:rsid w:val="00FE498A"/>
    <w:rsid w:val="00FE4B35"/>
    <w:rsid w:val="00FE7A04"/>
    <w:rsid w:val="00FE7B0F"/>
    <w:rsid w:val="00FE7C0F"/>
    <w:rsid w:val="00FE7C15"/>
    <w:rsid w:val="00FF0011"/>
    <w:rsid w:val="00FF001D"/>
    <w:rsid w:val="00FF03C1"/>
    <w:rsid w:val="00FF0A12"/>
    <w:rsid w:val="00FF1F0A"/>
    <w:rsid w:val="00FF3127"/>
    <w:rsid w:val="00FF341D"/>
    <w:rsid w:val="00FF35AB"/>
    <w:rsid w:val="00FF506D"/>
    <w:rsid w:val="00FF616F"/>
    <w:rsid w:val="00FF69BD"/>
    <w:rsid w:val="00FF750A"/>
    <w:rsid w:val="00FF7C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F2912"/>
  <w15:chartTrackingRefBased/>
  <w15:docId w15:val="{7AF9A16F-2648-D04E-9AA3-7F3813DD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6B82"/>
    <w:pPr>
      <w:keepNext/>
      <w:keepLines/>
      <w:numPr>
        <w:numId w:val="5"/>
      </w:numPr>
      <w:spacing w:before="120" w:after="120" w:line="360" w:lineRule="auto"/>
      <w:jc w:val="center"/>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uiPriority w:val="9"/>
    <w:unhideWhenUsed/>
    <w:qFormat/>
    <w:rsid w:val="00556B82"/>
    <w:pPr>
      <w:keepNext/>
      <w:keepLines/>
      <w:numPr>
        <w:ilvl w:val="1"/>
        <w:numId w:val="5"/>
      </w:numPr>
      <w:spacing w:before="120" w:after="120" w:line="360" w:lineRule="auto"/>
      <w:jc w:val="both"/>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9"/>
    <w:unhideWhenUsed/>
    <w:qFormat/>
    <w:rsid w:val="00B579F4"/>
    <w:pPr>
      <w:keepLines/>
      <w:numPr>
        <w:ilvl w:val="2"/>
        <w:numId w:val="5"/>
      </w:numPr>
      <w:spacing w:before="120" w:after="120" w:line="360" w:lineRule="auto"/>
      <w:ind w:left="0"/>
      <w:jc w:val="both"/>
      <w:outlineLvl w:val="2"/>
    </w:pPr>
    <w:rPr>
      <w:rFonts w:ascii="Times New Roman" w:eastAsiaTheme="majorEastAsia" w:hAnsi="Times New Roman" w:cstheme="majorBidi"/>
      <w:b/>
      <w:i/>
      <w:sz w:val="26"/>
    </w:rPr>
  </w:style>
  <w:style w:type="paragraph" w:styleId="Heading4">
    <w:name w:val="heading 4"/>
    <w:basedOn w:val="Normal"/>
    <w:next w:val="Normal"/>
    <w:link w:val="Heading4Char"/>
    <w:uiPriority w:val="9"/>
    <w:unhideWhenUsed/>
    <w:qFormat/>
    <w:rsid w:val="00E820D4"/>
    <w:pPr>
      <w:keepNext/>
      <w:keepLines/>
      <w:numPr>
        <w:ilvl w:val="3"/>
        <w:numId w:val="5"/>
      </w:numPr>
      <w:spacing w:before="120" w:after="120" w:line="360" w:lineRule="auto"/>
      <w:jc w:val="both"/>
      <w:outlineLvl w:val="3"/>
    </w:pPr>
    <w:rPr>
      <w:rFonts w:ascii="Times New Roman" w:eastAsiaTheme="majorEastAsia" w:hAnsi="Times New Roman" w:cstheme="majorBidi"/>
      <w:i/>
      <w:iCs/>
      <w:sz w:val="26"/>
    </w:rPr>
  </w:style>
  <w:style w:type="paragraph" w:styleId="Heading5">
    <w:name w:val="heading 5"/>
    <w:basedOn w:val="Normal"/>
    <w:next w:val="Normal"/>
    <w:link w:val="Heading5Char"/>
    <w:uiPriority w:val="9"/>
    <w:unhideWhenUsed/>
    <w:qFormat/>
    <w:rsid w:val="00F652BF"/>
    <w:pPr>
      <w:keepNext/>
      <w:keepLines/>
      <w:spacing w:before="40" w:line="360" w:lineRule="auto"/>
      <w:ind w:firstLine="567"/>
      <w:jc w:val="both"/>
      <w:outlineLvl w:val="4"/>
    </w:pPr>
    <w:rPr>
      <w:rFonts w:asciiTheme="majorHAnsi" w:eastAsiaTheme="majorEastAsia" w:hAnsiTheme="majorHAnsi" w:cstheme="majorBidi"/>
      <w:color w:val="2F5496" w:themeColor="accent1" w:themeShade="B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D77CF"/>
    <w:pPr>
      <w:ind w:left="720"/>
      <w:contextualSpacing/>
    </w:pPr>
  </w:style>
  <w:style w:type="character" w:customStyle="1" w:styleId="Heading1Char">
    <w:name w:val="Heading 1 Char"/>
    <w:basedOn w:val="DefaultParagraphFont"/>
    <w:link w:val="Heading1"/>
    <w:uiPriority w:val="9"/>
    <w:rsid w:val="00556B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qFormat/>
    <w:rsid w:val="00556B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9"/>
    <w:rsid w:val="00B579F4"/>
    <w:rPr>
      <w:rFonts w:ascii="Times New Roman" w:eastAsiaTheme="majorEastAsia" w:hAnsi="Times New Roman" w:cstheme="majorBidi"/>
      <w:b/>
      <w:i/>
      <w:sz w:val="26"/>
    </w:rPr>
  </w:style>
  <w:style w:type="paragraph" w:styleId="TOCHeading">
    <w:name w:val="TOC Heading"/>
    <w:basedOn w:val="Heading1"/>
    <w:next w:val="Normal"/>
    <w:uiPriority w:val="39"/>
    <w:unhideWhenUsed/>
    <w:qFormat/>
    <w:rsid w:val="00FD77CF"/>
    <w:pPr>
      <w:spacing w:before="480" w:line="276" w:lineRule="auto"/>
      <w:outlineLvl w:val="9"/>
    </w:pPr>
    <w:rPr>
      <w:b w:val="0"/>
      <w:bCs/>
      <w:sz w:val="28"/>
      <w:szCs w:val="28"/>
      <w:lang w:eastAsia="en-US"/>
    </w:rPr>
  </w:style>
  <w:style w:type="paragraph" w:styleId="TOC1">
    <w:name w:val="toc 1"/>
    <w:basedOn w:val="Normal"/>
    <w:next w:val="Normal"/>
    <w:autoRedefine/>
    <w:uiPriority w:val="39"/>
    <w:unhideWhenUsed/>
    <w:rsid w:val="008F4878"/>
    <w:pPr>
      <w:spacing w:after="120" w:line="360" w:lineRule="auto"/>
      <w:jc w:val="both"/>
    </w:pPr>
    <w:rPr>
      <w:rFonts w:ascii="Times New Roman" w:hAnsi="Times New Roman" w:cstheme="minorHAnsi"/>
      <w:b/>
      <w:bCs/>
      <w:iCs/>
      <w:sz w:val="26"/>
    </w:rPr>
  </w:style>
  <w:style w:type="paragraph" w:styleId="TOC2">
    <w:name w:val="toc 2"/>
    <w:basedOn w:val="Normal"/>
    <w:next w:val="Normal"/>
    <w:autoRedefine/>
    <w:uiPriority w:val="39"/>
    <w:unhideWhenUsed/>
    <w:rsid w:val="008F4878"/>
    <w:pPr>
      <w:spacing w:after="120" w:line="360" w:lineRule="auto"/>
      <w:ind w:left="238"/>
      <w:jc w:val="both"/>
    </w:pPr>
    <w:rPr>
      <w:rFonts w:ascii="Times New Roman" w:hAnsi="Times New Roman" w:cstheme="minorHAnsi"/>
      <w:b/>
      <w:bCs/>
      <w:sz w:val="26"/>
      <w:szCs w:val="22"/>
    </w:rPr>
  </w:style>
  <w:style w:type="paragraph" w:styleId="TOC3">
    <w:name w:val="toc 3"/>
    <w:basedOn w:val="Normal"/>
    <w:next w:val="Normal"/>
    <w:autoRedefine/>
    <w:uiPriority w:val="39"/>
    <w:unhideWhenUsed/>
    <w:rsid w:val="008F4878"/>
    <w:pPr>
      <w:spacing w:after="120" w:line="360" w:lineRule="auto"/>
      <w:ind w:left="482"/>
      <w:jc w:val="both"/>
    </w:pPr>
    <w:rPr>
      <w:rFonts w:ascii="Times New Roman" w:hAnsi="Times New Roman" w:cstheme="minorHAnsi"/>
      <w:sz w:val="26"/>
      <w:szCs w:val="20"/>
    </w:rPr>
  </w:style>
  <w:style w:type="character" w:styleId="Hyperlink">
    <w:name w:val="Hyperlink"/>
    <w:basedOn w:val="DefaultParagraphFont"/>
    <w:uiPriority w:val="99"/>
    <w:unhideWhenUsed/>
    <w:qFormat/>
    <w:rsid w:val="00FD77CF"/>
    <w:rPr>
      <w:color w:val="0563C1" w:themeColor="hyperlink"/>
      <w:u w:val="single"/>
    </w:rPr>
  </w:style>
  <w:style w:type="paragraph" w:styleId="TOC4">
    <w:name w:val="toc 4"/>
    <w:basedOn w:val="Normal"/>
    <w:next w:val="Normal"/>
    <w:autoRedefine/>
    <w:uiPriority w:val="39"/>
    <w:unhideWhenUsed/>
    <w:qFormat/>
    <w:rsid w:val="008F4878"/>
    <w:pPr>
      <w:spacing w:after="120" w:line="360" w:lineRule="auto"/>
      <w:ind w:left="720"/>
      <w:jc w:val="both"/>
    </w:pPr>
    <w:rPr>
      <w:rFonts w:ascii="Times New Roman" w:hAnsi="Times New Roman" w:cstheme="minorHAnsi"/>
      <w:i/>
      <w:sz w:val="26"/>
      <w:szCs w:val="20"/>
    </w:rPr>
  </w:style>
  <w:style w:type="paragraph" w:styleId="TOC5">
    <w:name w:val="toc 5"/>
    <w:basedOn w:val="Normal"/>
    <w:next w:val="Normal"/>
    <w:autoRedefine/>
    <w:uiPriority w:val="39"/>
    <w:unhideWhenUsed/>
    <w:rsid w:val="008F4878"/>
    <w:pPr>
      <w:spacing w:after="120" w:line="360" w:lineRule="auto"/>
      <w:jc w:val="both"/>
    </w:pPr>
    <w:rPr>
      <w:rFonts w:ascii="Times New Roman" w:hAnsi="Times New Roman" w:cstheme="minorHAnsi"/>
      <w:sz w:val="26"/>
      <w:szCs w:val="20"/>
    </w:rPr>
  </w:style>
  <w:style w:type="paragraph" w:styleId="TOC6">
    <w:name w:val="toc 6"/>
    <w:basedOn w:val="Normal"/>
    <w:next w:val="Normal"/>
    <w:autoRedefine/>
    <w:uiPriority w:val="39"/>
    <w:unhideWhenUsed/>
    <w:rsid w:val="008F4878"/>
    <w:pPr>
      <w:spacing w:after="120" w:line="360" w:lineRule="auto"/>
      <w:jc w:val="both"/>
    </w:pPr>
    <w:rPr>
      <w:rFonts w:ascii="Times New Roman" w:hAnsi="Times New Roman" w:cstheme="minorHAnsi"/>
      <w:sz w:val="26"/>
      <w:szCs w:val="20"/>
    </w:rPr>
  </w:style>
  <w:style w:type="paragraph" w:styleId="TOC7">
    <w:name w:val="toc 7"/>
    <w:basedOn w:val="Normal"/>
    <w:next w:val="Normal"/>
    <w:autoRedefine/>
    <w:uiPriority w:val="39"/>
    <w:unhideWhenUsed/>
    <w:qFormat/>
    <w:rsid w:val="008F4878"/>
    <w:pPr>
      <w:spacing w:after="120" w:line="360" w:lineRule="auto"/>
      <w:jc w:val="both"/>
    </w:pPr>
    <w:rPr>
      <w:rFonts w:ascii="Times New Roman" w:hAnsi="Times New Roman" w:cstheme="minorHAnsi"/>
      <w:sz w:val="26"/>
      <w:szCs w:val="20"/>
    </w:rPr>
  </w:style>
  <w:style w:type="paragraph" w:styleId="TOC8">
    <w:name w:val="toc 8"/>
    <w:basedOn w:val="Normal"/>
    <w:next w:val="Normal"/>
    <w:autoRedefine/>
    <w:uiPriority w:val="39"/>
    <w:unhideWhenUsed/>
    <w:qFormat/>
    <w:rsid w:val="00FD77CF"/>
    <w:pPr>
      <w:ind w:left="1680"/>
    </w:pPr>
    <w:rPr>
      <w:rFonts w:cstheme="minorHAnsi"/>
      <w:sz w:val="20"/>
      <w:szCs w:val="20"/>
    </w:rPr>
  </w:style>
  <w:style w:type="paragraph" w:styleId="TOC9">
    <w:name w:val="toc 9"/>
    <w:basedOn w:val="Normal"/>
    <w:next w:val="Normal"/>
    <w:autoRedefine/>
    <w:uiPriority w:val="39"/>
    <w:unhideWhenUsed/>
    <w:rsid w:val="00FD77CF"/>
    <w:pPr>
      <w:ind w:left="1920"/>
    </w:pPr>
    <w:rPr>
      <w:rFonts w:cstheme="minorHAnsi"/>
      <w:sz w:val="20"/>
      <w:szCs w:val="20"/>
    </w:rPr>
  </w:style>
  <w:style w:type="paragraph" w:styleId="Header">
    <w:name w:val="header"/>
    <w:basedOn w:val="Normal"/>
    <w:link w:val="HeaderChar"/>
    <w:uiPriority w:val="99"/>
    <w:unhideWhenUsed/>
    <w:qFormat/>
    <w:rsid w:val="00FD77CF"/>
    <w:pPr>
      <w:tabs>
        <w:tab w:val="center" w:pos="4680"/>
        <w:tab w:val="right" w:pos="9360"/>
      </w:tabs>
    </w:pPr>
  </w:style>
  <w:style w:type="character" w:customStyle="1" w:styleId="HeaderChar">
    <w:name w:val="Header Char"/>
    <w:basedOn w:val="DefaultParagraphFont"/>
    <w:link w:val="Header"/>
    <w:uiPriority w:val="99"/>
    <w:qFormat/>
    <w:rsid w:val="00FD77CF"/>
  </w:style>
  <w:style w:type="character" w:styleId="PageNumber">
    <w:name w:val="page number"/>
    <w:basedOn w:val="DefaultParagraphFont"/>
    <w:uiPriority w:val="99"/>
    <w:semiHidden/>
    <w:unhideWhenUsed/>
    <w:rsid w:val="00FD77CF"/>
  </w:style>
  <w:style w:type="table" w:styleId="TableGrid">
    <w:name w:val="Table Grid"/>
    <w:basedOn w:val="TableNormal"/>
    <w:uiPriority w:val="39"/>
    <w:qFormat/>
    <w:rsid w:val="00B71CD6"/>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NBANG">
    <w:name w:val="TENBANG"/>
    <w:basedOn w:val="Normal"/>
    <w:link w:val="TENBANGChar"/>
    <w:qFormat/>
    <w:rsid w:val="00013E5B"/>
    <w:pPr>
      <w:spacing w:line="360" w:lineRule="auto"/>
      <w:jc w:val="center"/>
    </w:pPr>
    <w:rPr>
      <w:rFonts w:ascii="Times New Roman" w:eastAsiaTheme="minorHAnsi" w:hAnsi="Times New Roman" w:cs="Times New Roman"/>
      <w:b/>
      <w:bCs/>
      <w:color w:val="000000" w:themeColor="text1"/>
      <w:sz w:val="26"/>
      <w:szCs w:val="26"/>
      <w:lang w:val="vi-VN" w:eastAsia="en-US"/>
    </w:rPr>
  </w:style>
  <w:style w:type="character" w:customStyle="1" w:styleId="TENBANGChar">
    <w:name w:val="TENBANG Char"/>
    <w:basedOn w:val="DefaultParagraphFont"/>
    <w:link w:val="TENBANG"/>
    <w:rsid w:val="00013E5B"/>
    <w:rPr>
      <w:rFonts w:ascii="Times New Roman" w:eastAsiaTheme="minorHAnsi" w:hAnsi="Times New Roman" w:cs="Times New Roman"/>
      <w:b/>
      <w:bCs/>
      <w:color w:val="000000" w:themeColor="text1"/>
      <w:sz w:val="26"/>
      <w:szCs w:val="26"/>
      <w:lang w:val="vi-VN" w:eastAsia="en-US"/>
    </w:rPr>
  </w:style>
  <w:style w:type="paragraph" w:styleId="FootnoteText">
    <w:name w:val="footnote text"/>
    <w:basedOn w:val="Normal"/>
    <w:link w:val="FootnoteTextChar"/>
    <w:uiPriority w:val="99"/>
    <w:semiHidden/>
    <w:unhideWhenUsed/>
    <w:rsid w:val="00B71CD6"/>
    <w:rPr>
      <w:sz w:val="20"/>
      <w:szCs w:val="20"/>
    </w:rPr>
  </w:style>
  <w:style w:type="character" w:customStyle="1" w:styleId="FootnoteTextChar">
    <w:name w:val="Footnote Text Char"/>
    <w:basedOn w:val="DefaultParagraphFont"/>
    <w:link w:val="FootnoteText"/>
    <w:uiPriority w:val="99"/>
    <w:semiHidden/>
    <w:rsid w:val="00B71CD6"/>
    <w:rPr>
      <w:sz w:val="20"/>
      <w:szCs w:val="20"/>
    </w:rPr>
  </w:style>
  <w:style w:type="character" w:styleId="FootnoteReference">
    <w:name w:val="footnote reference"/>
    <w:basedOn w:val="DefaultParagraphFont"/>
    <w:uiPriority w:val="99"/>
    <w:semiHidden/>
    <w:unhideWhenUsed/>
    <w:rsid w:val="00B71CD6"/>
    <w:rPr>
      <w:vertAlign w:val="superscript"/>
    </w:rPr>
  </w:style>
  <w:style w:type="paragraph" w:customStyle="1" w:styleId="HNH">
    <w:name w:val="HÌNH"/>
    <w:basedOn w:val="Normal"/>
    <w:qFormat/>
    <w:rsid w:val="008E258A"/>
    <w:pPr>
      <w:spacing w:before="100" w:after="100" w:line="360" w:lineRule="auto"/>
      <w:jc w:val="center"/>
    </w:pPr>
    <w:rPr>
      <w:rFonts w:ascii="Times New Roman" w:hAnsi="Times New Roman" w:cs="Times New Roman"/>
      <w:b/>
      <w:bCs/>
      <w:sz w:val="26"/>
      <w:szCs w:val="26"/>
      <w:lang w:val="vi-VN"/>
    </w:rPr>
  </w:style>
  <w:style w:type="character" w:customStyle="1" w:styleId="ListParagraphChar">
    <w:name w:val="List Paragraph Char"/>
    <w:basedOn w:val="DefaultParagraphFont"/>
    <w:link w:val="ListParagraph"/>
    <w:uiPriority w:val="34"/>
    <w:rsid w:val="00AD16C3"/>
  </w:style>
  <w:style w:type="paragraph" w:customStyle="1" w:styleId="BNG">
    <w:name w:val="BẢNG"/>
    <w:basedOn w:val="Normal"/>
    <w:qFormat/>
    <w:rsid w:val="00127D3F"/>
    <w:pPr>
      <w:spacing w:before="100" w:after="100" w:line="360" w:lineRule="auto"/>
      <w:jc w:val="center"/>
    </w:pPr>
    <w:rPr>
      <w:rFonts w:ascii="Times New Roman" w:hAnsi="Times New Roman" w:cs="Times New Roman"/>
      <w:b/>
      <w:bCs/>
      <w:color w:val="000000" w:themeColor="text1"/>
      <w:sz w:val="26"/>
      <w:szCs w:val="26"/>
      <w:lang w:val="vi-VN"/>
    </w:rPr>
  </w:style>
  <w:style w:type="paragraph" w:styleId="Footer">
    <w:name w:val="footer"/>
    <w:basedOn w:val="Normal"/>
    <w:link w:val="FooterChar"/>
    <w:uiPriority w:val="99"/>
    <w:unhideWhenUsed/>
    <w:rsid w:val="002360D9"/>
    <w:pPr>
      <w:tabs>
        <w:tab w:val="center" w:pos="4680"/>
        <w:tab w:val="right" w:pos="9360"/>
      </w:tabs>
    </w:pPr>
  </w:style>
  <w:style w:type="character" w:customStyle="1" w:styleId="FooterChar">
    <w:name w:val="Footer Char"/>
    <w:basedOn w:val="DefaultParagraphFont"/>
    <w:link w:val="Footer"/>
    <w:uiPriority w:val="99"/>
    <w:rsid w:val="002360D9"/>
  </w:style>
  <w:style w:type="paragraph" w:styleId="NormalWeb">
    <w:name w:val="Normal (Web)"/>
    <w:basedOn w:val="Normal"/>
    <w:uiPriority w:val="99"/>
    <w:unhideWhenUsed/>
    <w:qFormat/>
    <w:rsid w:val="002360D9"/>
    <w:pPr>
      <w:spacing w:before="100" w:beforeAutospacing="1" w:after="100" w:afterAutospacing="1" w:line="360" w:lineRule="auto"/>
      <w:ind w:firstLine="720"/>
      <w:jc w:val="both"/>
    </w:pPr>
    <w:rPr>
      <w:rFonts w:ascii="Times New Roman" w:eastAsia="Times New Roman" w:hAnsi="Times New Roman" w:cs="Times New Roman"/>
      <w:sz w:val="26"/>
      <w:lang w:eastAsia="en-US"/>
    </w:rPr>
  </w:style>
  <w:style w:type="character" w:customStyle="1" w:styleId="Heading4Char">
    <w:name w:val="Heading 4 Char"/>
    <w:basedOn w:val="DefaultParagraphFont"/>
    <w:link w:val="Heading4"/>
    <w:uiPriority w:val="9"/>
    <w:rsid w:val="00E820D4"/>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qFormat/>
    <w:rsid w:val="00F652BF"/>
    <w:rPr>
      <w:rFonts w:asciiTheme="majorHAnsi" w:eastAsiaTheme="majorEastAsia" w:hAnsiTheme="majorHAnsi" w:cstheme="majorBidi"/>
      <w:color w:val="2F5496" w:themeColor="accent1" w:themeShade="BF"/>
      <w:sz w:val="26"/>
      <w:lang w:val="en-US"/>
    </w:rPr>
  </w:style>
  <w:style w:type="character" w:styleId="PlaceholderText">
    <w:name w:val="Placeholder Text"/>
    <w:basedOn w:val="DefaultParagraphFont"/>
    <w:uiPriority w:val="99"/>
    <w:semiHidden/>
    <w:rsid w:val="00F652BF"/>
    <w:rPr>
      <w:color w:val="808080"/>
    </w:rPr>
  </w:style>
  <w:style w:type="paragraph" w:styleId="Subtitle">
    <w:name w:val="Subtitle"/>
    <w:basedOn w:val="Normal"/>
    <w:next w:val="Normal"/>
    <w:link w:val="SubtitleChar"/>
    <w:uiPriority w:val="11"/>
    <w:qFormat/>
    <w:rsid w:val="00F652BF"/>
    <w:pPr>
      <w:spacing w:before="100" w:after="100" w:line="360" w:lineRule="auto"/>
      <w:ind w:firstLine="567"/>
      <w:jc w:val="both"/>
    </w:pPr>
    <w:rPr>
      <w:rFonts w:ascii="Times New Roman" w:hAnsi="Times New Roman"/>
      <w:b/>
      <w:spacing w:val="15"/>
      <w:sz w:val="26"/>
      <w:szCs w:val="22"/>
    </w:rPr>
  </w:style>
  <w:style w:type="character" w:customStyle="1" w:styleId="SubtitleChar">
    <w:name w:val="Subtitle Char"/>
    <w:basedOn w:val="DefaultParagraphFont"/>
    <w:link w:val="Subtitle"/>
    <w:uiPriority w:val="11"/>
    <w:rsid w:val="00F652BF"/>
    <w:rPr>
      <w:rFonts w:ascii="Times New Roman" w:hAnsi="Times New Roman"/>
      <w:b/>
      <w:spacing w:val="15"/>
      <w:sz w:val="26"/>
      <w:szCs w:val="22"/>
      <w:lang w:val="en-US"/>
    </w:rPr>
  </w:style>
  <w:style w:type="paragraph" w:styleId="Title">
    <w:name w:val="Title"/>
    <w:basedOn w:val="Normal"/>
    <w:next w:val="Normal"/>
    <w:link w:val="TitleChar"/>
    <w:uiPriority w:val="10"/>
    <w:qFormat/>
    <w:rsid w:val="009442A1"/>
    <w:pPr>
      <w:spacing w:before="120" w:after="120" w:line="360" w:lineRule="auto"/>
      <w:contextualSpacing/>
      <w:jc w:val="center"/>
    </w:pPr>
    <w:rPr>
      <w:rFonts w:ascii="Times New Roman" w:eastAsiaTheme="majorEastAsia" w:hAnsi="Times New Roman" w:cstheme="majorBidi"/>
      <w:b/>
      <w:kern w:val="28"/>
      <w:sz w:val="26"/>
      <w:szCs w:val="56"/>
    </w:rPr>
  </w:style>
  <w:style w:type="character" w:customStyle="1" w:styleId="TitleChar">
    <w:name w:val="Title Char"/>
    <w:basedOn w:val="DefaultParagraphFont"/>
    <w:link w:val="Title"/>
    <w:uiPriority w:val="10"/>
    <w:qFormat/>
    <w:rsid w:val="009442A1"/>
    <w:rPr>
      <w:rFonts w:ascii="Times New Roman" w:eastAsiaTheme="majorEastAsia" w:hAnsi="Times New Roman" w:cstheme="majorBidi"/>
      <w:b/>
      <w:kern w:val="28"/>
      <w:sz w:val="26"/>
      <w:szCs w:val="56"/>
    </w:rPr>
  </w:style>
  <w:style w:type="paragraph" w:customStyle="1" w:styleId="TOCHeading1">
    <w:name w:val="TOC Heading1"/>
    <w:basedOn w:val="Heading1"/>
    <w:next w:val="Normal"/>
    <w:uiPriority w:val="39"/>
    <w:unhideWhenUsed/>
    <w:qFormat/>
    <w:rsid w:val="00F652BF"/>
    <w:pPr>
      <w:spacing w:before="480" w:after="100" w:line="276" w:lineRule="auto"/>
      <w:outlineLvl w:val="9"/>
    </w:pPr>
    <w:rPr>
      <w:bCs/>
      <w:sz w:val="28"/>
      <w:szCs w:val="28"/>
      <w:lang w:eastAsia="en-US"/>
    </w:rPr>
  </w:style>
  <w:style w:type="character" w:customStyle="1" w:styleId="apple-converted-space">
    <w:name w:val="apple-converted-space"/>
    <w:basedOn w:val="DefaultParagraphFont"/>
    <w:qFormat/>
    <w:rsid w:val="00F652BF"/>
  </w:style>
  <w:style w:type="character" w:styleId="FollowedHyperlink">
    <w:name w:val="FollowedHyperlink"/>
    <w:basedOn w:val="DefaultParagraphFont"/>
    <w:uiPriority w:val="99"/>
    <w:semiHidden/>
    <w:unhideWhenUsed/>
    <w:rsid w:val="008050B4"/>
    <w:rPr>
      <w:color w:val="954F72"/>
      <w:u w:val="single"/>
    </w:rPr>
  </w:style>
  <w:style w:type="paragraph" w:customStyle="1" w:styleId="msonormal0">
    <w:name w:val="msonormal"/>
    <w:basedOn w:val="Normal"/>
    <w:rsid w:val="008050B4"/>
    <w:pPr>
      <w:spacing w:before="100" w:beforeAutospacing="1" w:after="100" w:afterAutospacing="1"/>
    </w:pPr>
    <w:rPr>
      <w:rFonts w:ascii="Times New Roman" w:eastAsia="Times New Roman" w:hAnsi="Times New Roman" w:cs="Times New Roman"/>
    </w:rPr>
  </w:style>
  <w:style w:type="paragraph" w:customStyle="1" w:styleId="xl63">
    <w:name w:val="xl63"/>
    <w:basedOn w:val="Normal"/>
    <w:rsid w:val="0080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sz w:val="22"/>
      <w:szCs w:val="22"/>
    </w:rPr>
  </w:style>
  <w:style w:type="paragraph" w:customStyle="1" w:styleId="xl64">
    <w:name w:val="xl64"/>
    <w:basedOn w:val="Normal"/>
    <w:rsid w:val="0080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sz w:val="22"/>
      <w:szCs w:val="22"/>
    </w:rPr>
  </w:style>
  <w:style w:type="paragraph" w:customStyle="1" w:styleId="xl65">
    <w:name w:val="xl65"/>
    <w:basedOn w:val="Normal"/>
    <w:rsid w:val="008050B4"/>
    <w:pPr>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sz w:val="22"/>
      <w:szCs w:val="22"/>
    </w:rPr>
  </w:style>
  <w:style w:type="paragraph" w:customStyle="1" w:styleId="xl66">
    <w:name w:val="xl66"/>
    <w:basedOn w:val="Normal"/>
    <w:rsid w:val="008050B4"/>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8050B4"/>
    <w:pPr>
      <w:shd w:val="clear" w:color="000000" w:fill="FFFFFF"/>
      <w:spacing w:before="100" w:beforeAutospacing="1" w:after="100" w:afterAutospacing="1"/>
    </w:pPr>
    <w:rPr>
      <w:rFonts w:ascii="Times New Roman" w:eastAsia="Times New Roman" w:hAnsi="Times New Roman" w:cs="Times New Roman"/>
    </w:rPr>
  </w:style>
  <w:style w:type="paragraph" w:customStyle="1" w:styleId="NOR">
    <w:name w:val="NOR"/>
    <w:basedOn w:val="Normal"/>
    <w:qFormat/>
    <w:rsid w:val="00B22B0F"/>
    <w:pPr>
      <w:spacing w:before="120" w:after="120" w:line="360" w:lineRule="auto"/>
      <w:ind w:firstLine="720"/>
      <w:jc w:val="both"/>
    </w:pPr>
    <w:rPr>
      <w:rFonts w:ascii="Times New Roman" w:hAnsi="Times New Roman" w:cs="Times New Roman"/>
      <w:color w:val="000000" w:themeColor="text1"/>
      <w:sz w:val="26"/>
      <w:szCs w:val="26"/>
      <w:lang w:val="vi-VN"/>
    </w:rPr>
  </w:style>
  <w:style w:type="paragraph" w:customStyle="1" w:styleId="FOOTNOTE">
    <w:name w:val="FOOTNOTE"/>
    <w:basedOn w:val="FootnoteText"/>
    <w:autoRedefine/>
    <w:qFormat/>
    <w:rsid w:val="00E820D4"/>
    <w:pPr>
      <w:jc w:val="both"/>
    </w:pPr>
    <w:rPr>
      <w:rFonts w:ascii="Times New Roman" w:hAnsi="Times New Roman"/>
    </w:rPr>
  </w:style>
  <w:style w:type="paragraph" w:styleId="Revision">
    <w:name w:val="Revision"/>
    <w:hidden/>
    <w:uiPriority w:val="99"/>
    <w:semiHidden/>
    <w:rsid w:val="00780086"/>
  </w:style>
  <w:style w:type="paragraph" w:customStyle="1" w:styleId="xl68">
    <w:name w:val="xl68"/>
    <w:basedOn w:val="Normal"/>
    <w:rsid w:val="00873B3C"/>
    <w:pPr>
      <w:shd w:val="clear" w:color="000000" w:fill="DDEBF7"/>
      <w:spacing w:before="100" w:beforeAutospacing="1" w:after="100" w:afterAutospacing="1"/>
    </w:pPr>
    <w:rPr>
      <w:rFonts w:ascii="Times New Roman" w:eastAsia="Times New Roman" w:hAnsi="Times New Roman" w:cs="Times New Roman"/>
      <w:lang w:eastAsia="en-US"/>
    </w:rPr>
  </w:style>
  <w:style w:type="paragraph" w:customStyle="1" w:styleId="xl69">
    <w:name w:val="xl69"/>
    <w:basedOn w:val="Normal"/>
    <w:rsid w:val="00873B3C"/>
    <w:pPr>
      <w:shd w:val="clear" w:color="000000" w:fill="FFF2CC"/>
      <w:spacing w:before="100" w:beforeAutospacing="1" w:after="100" w:afterAutospacing="1"/>
    </w:pPr>
    <w:rPr>
      <w:rFonts w:ascii="Times New Roman" w:eastAsia="Times New Roman" w:hAnsi="Times New Roman" w:cs="Times New Roman"/>
      <w:lang w:eastAsia="en-US"/>
    </w:rPr>
  </w:style>
  <w:style w:type="paragraph" w:customStyle="1" w:styleId="xl70">
    <w:name w:val="xl70"/>
    <w:basedOn w:val="Normal"/>
    <w:rsid w:val="00873B3C"/>
    <w:pPr>
      <w:shd w:val="clear" w:color="000000" w:fill="FFFF00"/>
      <w:spacing w:before="100" w:beforeAutospacing="1" w:after="100" w:afterAutospacing="1"/>
    </w:pPr>
    <w:rPr>
      <w:rFonts w:ascii="Times New Roman" w:eastAsia="Times New Roman" w:hAnsi="Times New Roman" w:cs="Times New Roman"/>
      <w:lang w:eastAsia="en-US"/>
    </w:rPr>
  </w:style>
  <w:style w:type="paragraph" w:customStyle="1" w:styleId="xl71">
    <w:name w:val="xl71"/>
    <w:basedOn w:val="Normal"/>
    <w:rsid w:val="00873B3C"/>
    <w:pPr>
      <w:shd w:val="clear" w:color="000000" w:fill="FFFF00"/>
      <w:spacing w:before="100" w:beforeAutospacing="1" w:after="100" w:afterAutospacing="1"/>
    </w:pPr>
    <w:rPr>
      <w:rFonts w:ascii="Times New Roman" w:eastAsia="Times New Roman" w:hAnsi="Times New Roman" w:cs="Times New Roman"/>
      <w:lang w:eastAsia="en-US"/>
    </w:rPr>
  </w:style>
  <w:style w:type="character" w:customStyle="1" w:styleId="UnresolvedMention1">
    <w:name w:val="Unresolved Mention1"/>
    <w:basedOn w:val="DefaultParagraphFont"/>
    <w:uiPriority w:val="99"/>
    <w:semiHidden/>
    <w:unhideWhenUsed/>
    <w:rsid w:val="00BF099B"/>
    <w:rPr>
      <w:color w:val="605E5C"/>
      <w:shd w:val="clear" w:color="auto" w:fill="E1DFDD"/>
    </w:rPr>
  </w:style>
  <w:style w:type="table" w:customStyle="1" w:styleId="TableGrid1">
    <w:name w:val="Table Grid1"/>
    <w:basedOn w:val="TableNormal"/>
    <w:next w:val="TableGrid"/>
    <w:uiPriority w:val="39"/>
    <w:rsid w:val="00B95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5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0454">
      <w:bodyDiv w:val="1"/>
      <w:marLeft w:val="0"/>
      <w:marRight w:val="0"/>
      <w:marTop w:val="0"/>
      <w:marBottom w:val="0"/>
      <w:divBdr>
        <w:top w:val="none" w:sz="0" w:space="0" w:color="auto"/>
        <w:left w:val="none" w:sz="0" w:space="0" w:color="auto"/>
        <w:bottom w:val="none" w:sz="0" w:space="0" w:color="auto"/>
        <w:right w:val="none" w:sz="0" w:space="0" w:color="auto"/>
      </w:divBdr>
      <w:divsChild>
        <w:div w:id="1931162754">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sChild>
                <w:div w:id="114369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56905">
      <w:bodyDiv w:val="1"/>
      <w:marLeft w:val="0"/>
      <w:marRight w:val="0"/>
      <w:marTop w:val="0"/>
      <w:marBottom w:val="0"/>
      <w:divBdr>
        <w:top w:val="none" w:sz="0" w:space="0" w:color="auto"/>
        <w:left w:val="none" w:sz="0" w:space="0" w:color="auto"/>
        <w:bottom w:val="none" w:sz="0" w:space="0" w:color="auto"/>
        <w:right w:val="none" w:sz="0" w:space="0" w:color="auto"/>
      </w:divBdr>
    </w:div>
    <w:div w:id="179591161">
      <w:bodyDiv w:val="1"/>
      <w:marLeft w:val="0"/>
      <w:marRight w:val="0"/>
      <w:marTop w:val="0"/>
      <w:marBottom w:val="0"/>
      <w:divBdr>
        <w:top w:val="none" w:sz="0" w:space="0" w:color="auto"/>
        <w:left w:val="none" w:sz="0" w:space="0" w:color="auto"/>
        <w:bottom w:val="none" w:sz="0" w:space="0" w:color="auto"/>
        <w:right w:val="none" w:sz="0" w:space="0" w:color="auto"/>
      </w:divBdr>
    </w:div>
    <w:div w:id="240868881">
      <w:bodyDiv w:val="1"/>
      <w:marLeft w:val="0"/>
      <w:marRight w:val="0"/>
      <w:marTop w:val="0"/>
      <w:marBottom w:val="0"/>
      <w:divBdr>
        <w:top w:val="none" w:sz="0" w:space="0" w:color="auto"/>
        <w:left w:val="none" w:sz="0" w:space="0" w:color="auto"/>
        <w:bottom w:val="none" w:sz="0" w:space="0" w:color="auto"/>
        <w:right w:val="none" w:sz="0" w:space="0" w:color="auto"/>
      </w:divBdr>
      <w:divsChild>
        <w:div w:id="1780834811">
          <w:marLeft w:val="0"/>
          <w:marRight w:val="0"/>
          <w:marTop w:val="0"/>
          <w:marBottom w:val="0"/>
          <w:divBdr>
            <w:top w:val="none" w:sz="0" w:space="0" w:color="auto"/>
            <w:left w:val="none" w:sz="0" w:space="0" w:color="auto"/>
            <w:bottom w:val="none" w:sz="0" w:space="0" w:color="auto"/>
            <w:right w:val="none" w:sz="0" w:space="0" w:color="auto"/>
          </w:divBdr>
          <w:divsChild>
            <w:div w:id="1591767638">
              <w:marLeft w:val="0"/>
              <w:marRight w:val="0"/>
              <w:marTop w:val="0"/>
              <w:marBottom w:val="0"/>
              <w:divBdr>
                <w:top w:val="none" w:sz="0" w:space="0" w:color="auto"/>
                <w:left w:val="none" w:sz="0" w:space="0" w:color="auto"/>
                <w:bottom w:val="none" w:sz="0" w:space="0" w:color="auto"/>
                <w:right w:val="none" w:sz="0" w:space="0" w:color="auto"/>
              </w:divBdr>
              <w:divsChild>
                <w:div w:id="1093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066367">
      <w:bodyDiv w:val="1"/>
      <w:marLeft w:val="0"/>
      <w:marRight w:val="0"/>
      <w:marTop w:val="0"/>
      <w:marBottom w:val="0"/>
      <w:divBdr>
        <w:top w:val="none" w:sz="0" w:space="0" w:color="auto"/>
        <w:left w:val="none" w:sz="0" w:space="0" w:color="auto"/>
        <w:bottom w:val="none" w:sz="0" w:space="0" w:color="auto"/>
        <w:right w:val="none" w:sz="0" w:space="0" w:color="auto"/>
      </w:divBdr>
      <w:divsChild>
        <w:div w:id="1101146779">
          <w:marLeft w:val="0"/>
          <w:marRight w:val="0"/>
          <w:marTop w:val="0"/>
          <w:marBottom w:val="0"/>
          <w:divBdr>
            <w:top w:val="none" w:sz="0" w:space="0" w:color="auto"/>
            <w:left w:val="none" w:sz="0" w:space="0" w:color="auto"/>
            <w:bottom w:val="none" w:sz="0" w:space="0" w:color="auto"/>
            <w:right w:val="none" w:sz="0" w:space="0" w:color="auto"/>
          </w:divBdr>
          <w:divsChild>
            <w:div w:id="1618902530">
              <w:marLeft w:val="0"/>
              <w:marRight w:val="0"/>
              <w:marTop w:val="0"/>
              <w:marBottom w:val="0"/>
              <w:divBdr>
                <w:top w:val="none" w:sz="0" w:space="0" w:color="auto"/>
                <w:left w:val="none" w:sz="0" w:space="0" w:color="auto"/>
                <w:bottom w:val="none" w:sz="0" w:space="0" w:color="auto"/>
                <w:right w:val="none" w:sz="0" w:space="0" w:color="auto"/>
              </w:divBdr>
              <w:divsChild>
                <w:div w:id="16335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896108">
      <w:bodyDiv w:val="1"/>
      <w:marLeft w:val="0"/>
      <w:marRight w:val="0"/>
      <w:marTop w:val="0"/>
      <w:marBottom w:val="0"/>
      <w:divBdr>
        <w:top w:val="none" w:sz="0" w:space="0" w:color="auto"/>
        <w:left w:val="none" w:sz="0" w:space="0" w:color="auto"/>
        <w:bottom w:val="none" w:sz="0" w:space="0" w:color="auto"/>
        <w:right w:val="none" w:sz="0" w:space="0" w:color="auto"/>
      </w:divBdr>
      <w:divsChild>
        <w:div w:id="1326543597">
          <w:marLeft w:val="0"/>
          <w:marRight w:val="0"/>
          <w:marTop w:val="0"/>
          <w:marBottom w:val="0"/>
          <w:divBdr>
            <w:top w:val="none" w:sz="0" w:space="0" w:color="auto"/>
            <w:left w:val="none" w:sz="0" w:space="0" w:color="auto"/>
            <w:bottom w:val="none" w:sz="0" w:space="0" w:color="auto"/>
            <w:right w:val="none" w:sz="0" w:space="0" w:color="auto"/>
          </w:divBdr>
          <w:divsChild>
            <w:div w:id="115760914">
              <w:marLeft w:val="0"/>
              <w:marRight w:val="0"/>
              <w:marTop w:val="0"/>
              <w:marBottom w:val="0"/>
              <w:divBdr>
                <w:top w:val="none" w:sz="0" w:space="0" w:color="auto"/>
                <w:left w:val="none" w:sz="0" w:space="0" w:color="auto"/>
                <w:bottom w:val="none" w:sz="0" w:space="0" w:color="auto"/>
                <w:right w:val="none" w:sz="0" w:space="0" w:color="auto"/>
              </w:divBdr>
              <w:divsChild>
                <w:div w:id="80847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566576">
      <w:bodyDiv w:val="1"/>
      <w:marLeft w:val="0"/>
      <w:marRight w:val="0"/>
      <w:marTop w:val="0"/>
      <w:marBottom w:val="0"/>
      <w:divBdr>
        <w:top w:val="none" w:sz="0" w:space="0" w:color="auto"/>
        <w:left w:val="none" w:sz="0" w:space="0" w:color="auto"/>
        <w:bottom w:val="none" w:sz="0" w:space="0" w:color="auto"/>
        <w:right w:val="none" w:sz="0" w:space="0" w:color="auto"/>
      </w:divBdr>
    </w:div>
    <w:div w:id="395931716">
      <w:bodyDiv w:val="1"/>
      <w:marLeft w:val="0"/>
      <w:marRight w:val="0"/>
      <w:marTop w:val="0"/>
      <w:marBottom w:val="0"/>
      <w:divBdr>
        <w:top w:val="none" w:sz="0" w:space="0" w:color="auto"/>
        <w:left w:val="none" w:sz="0" w:space="0" w:color="auto"/>
        <w:bottom w:val="none" w:sz="0" w:space="0" w:color="auto"/>
        <w:right w:val="none" w:sz="0" w:space="0" w:color="auto"/>
      </w:divBdr>
      <w:divsChild>
        <w:div w:id="765148605">
          <w:marLeft w:val="0"/>
          <w:marRight w:val="0"/>
          <w:marTop w:val="0"/>
          <w:marBottom w:val="0"/>
          <w:divBdr>
            <w:top w:val="none" w:sz="0" w:space="0" w:color="auto"/>
            <w:left w:val="none" w:sz="0" w:space="0" w:color="auto"/>
            <w:bottom w:val="none" w:sz="0" w:space="0" w:color="auto"/>
            <w:right w:val="none" w:sz="0" w:space="0" w:color="auto"/>
          </w:divBdr>
          <w:divsChild>
            <w:div w:id="1855684084">
              <w:marLeft w:val="0"/>
              <w:marRight w:val="0"/>
              <w:marTop w:val="0"/>
              <w:marBottom w:val="0"/>
              <w:divBdr>
                <w:top w:val="none" w:sz="0" w:space="0" w:color="auto"/>
                <w:left w:val="none" w:sz="0" w:space="0" w:color="auto"/>
                <w:bottom w:val="none" w:sz="0" w:space="0" w:color="auto"/>
                <w:right w:val="none" w:sz="0" w:space="0" w:color="auto"/>
              </w:divBdr>
              <w:divsChild>
                <w:div w:id="7606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503692">
      <w:bodyDiv w:val="1"/>
      <w:marLeft w:val="0"/>
      <w:marRight w:val="0"/>
      <w:marTop w:val="0"/>
      <w:marBottom w:val="0"/>
      <w:divBdr>
        <w:top w:val="none" w:sz="0" w:space="0" w:color="auto"/>
        <w:left w:val="none" w:sz="0" w:space="0" w:color="auto"/>
        <w:bottom w:val="none" w:sz="0" w:space="0" w:color="auto"/>
        <w:right w:val="none" w:sz="0" w:space="0" w:color="auto"/>
      </w:divBdr>
      <w:divsChild>
        <w:div w:id="1629047020">
          <w:marLeft w:val="0"/>
          <w:marRight w:val="0"/>
          <w:marTop w:val="0"/>
          <w:marBottom w:val="0"/>
          <w:divBdr>
            <w:top w:val="none" w:sz="0" w:space="0" w:color="auto"/>
            <w:left w:val="none" w:sz="0" w:space="0" w:color="auto"/>
            <w:bottom w:val="none" w:sz="0" w:space="0" w:color="auto"/>
            <w:right w:val="none" w:sz="0" w:space="0" w:color="auto"/>
          </w:divBdr>
          <w:divsChild>
            <w:div w:id="1533805614">
              <w:marLeft w:val="0"/>
              <w:marRight w:val="0"/>
              <w:marTop w:val="0"/>
              <w:marBottom w:val="0"/>
              <w:divBdr>
                <w:top w:val="none" w:sz="0" w:space="0" w:color="auto"/>
                <w:left w:val="none" w:sz="0" w:space="0" w:color="auto"/>
                <w:bottom w:val="none" w:sz="0" w:space="0" w:color="auto"/>
                <w:right w:val="none" w:sz="0" w:space="0" w:color="auto"/>
              </w:divBdr>
              <w:divsChild>
                <w:div w:id="176098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0909">
      <w:bodyDiv w:val="1"/>
      <w:marLeft w:val="0"/>
      <w:marRight w:val="0"/>
      <w:marTop w:val="0"/>
      <w:marBottom w:val="0"/>
      <w:divBdr>
        <w:top w:val="none" w:sz="0" w:space="0" w:color="auto"/>
        <w:left w:val="none" w:sz="0" w:space="0" w:color="auto"/>
        <w:bottom w:val="none" w:sz="0" w:space="0" w:color="auto"/>
        <w:right w:val="none" w:sz="0" w:space="0" w:color="auto"/>
      </w:divBdr>
      <w:divsChild>
        <w:div w:id="495924722">
          <w:marLeft w:val="0"/>
          <w:marRight w:val="0"/>
          <w:marTop w:val="0"/>
          <w:marBottom w:val="0"/>
          <w:divBdr>
            <w:top w:val="none" w:sz="0" w:space="0" w:color="auto"/>
            <w:left w:val="none" w:sz="0" w:space="0" w:color="auto"/>
            <w:bottom w:val="none" w:sz="0" w:space="0" w:color="auto"/>
            <w:right w:val="none" w:sz="0" w:space="0" w:color="auto"/>
          </w:divBdr>
          <w:divsChild>
            <w:div w:id="2005160746">
              <w:marLeft w:val="0"/>
              <w:marRight w:val="0"/>
              <w:marTop w:val="0"/>
              <w:marBottom w:val="0"/>
              <w:divBdr>
                <w:top w:val="none" w:sz="0" w:space="0" w:color="auto"/>
                <w:left w:val="none" w:sz="0" w:space="0" w:color="auto"/>
                <w:bottom w:val="none" w:sz="0" w:space="0" w:color="auto"/>
                <w:right w:val="none" w:sz="0" w:space="0" w:color="auto"/>
              </w:divBdr>
              <w:divsChild>
                <w:div w:id="10538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951135">
      <w:bodyDiv w:val="1"/>
      <w:marLeft w:val="0"/>
      <w:marRight w:val="0"/>
      <w:marTop w:val="0"/>
      <w:marBottom w:val="0"/>
      <w:divBdr>
        <w:top w:val="none" w:sz="0" w:space="0" w:color="auto"/>
        <w:left w:val="none" w:sz="0" w:space="0" w:color="auto"/>
        <w:bottom w:val="none" w:sz="0" w:space="0" w:color="auto"/>
        <w:right w:val="none" w:sz="0" w:space="0" w:color="auto"/>
      </w:divBdr>
      <w:divsChild>
        <w:div w:id="306129810">
          <w:marLeft w:val="0"/>
          <w:marRight w:val="0"/>
          <w:marTop w:val="0"/>
          <w:marBottom w:val="0"/>
          <w:divBdr>
            <w:top w:val="none" w:sz="0" w:space="0" w:color="auto"/>
            <w:left w:val="none" w:sz="0" w:space="0" w:color="auto"/>
            <w:bottom w:val="none" w:sz="0" w:space="0" w:color="auto"/>
            <w:right w:val="none" w:sz="0" w:space="0" w:color="auto"/>
          </w:divBdr>
          <w:divsChild>
            <w:div w:id="1192845409">
              <w:marLeft w:val="0"/>
              <w:marRight w:val="0"/>
              <w:marTop w:val="0"/>
              <w:marBottom w:val="0"/>
              <w:divBdr>
                <w:top w:val="none" w:sz="0" w:space="0" w:color="auto"/>
                <w:left w:val="none" w:sz="0" w:space="0" w:color="auto"/>
                <w:bottom w:val="none" w:sz="0" w:space="0" w:color="auto"/>
                <w:right w:val="none" w:sz="0" w:space="0" w:color="auto"/>
              </w:divBdr>
              <w:divsChild>
                <w:div w:id="15237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720574">
      <w:bodyDiv w:val="1"/>
      <w:marLeft w:val="0"/>
      <w:marRight w:val="0"/>
      <w:marTop w:val="0"/>
      <w:marBottom w:val="0"/>
      <w:divBdr>
        <w:top w:val="none" w:sz="0" w:space="0" w:color="auto"/>
        <w:left w:val="none" w:sz="0" w:space="0" w:color="auto"/>
        <w:bottom w:val="none" w:sz="0" w:space="0" w:color="auto"/>
        <w:right w:val="none" w:sz="0" w:space="0" w:color="auto"/>
      </w:divBdr>
    </w:div>
    <w:div w:id="618806171">
      <w:bodyDiv w:val="1"/>
      <w:marLeft w:val="0"/>
      <w:marRight w:val="0"/>
      <w:marTop w:val="0"/>
      <w:marBottom w:val="0"/>
      <w:divBdr>
        <w:top w:val="none" w:sz="0" w:space="0" w:color="auto"/>
        <w:left w:val="none" w:sz="0" w:space="0" w:color="auto"/>
        <w:bottom w:val="none" w:sz="0" w:space="0" w:color="auto"/>
        <w:right w:val="none" w:sz="0" w:space="0" w:color="auto"/>
      </w:divBdr>
    </w:div>
    <w:div w:id="630551355">
      <w:bodyDiv w:val="1"/>
      <w:marLeft w:val="0"/>
      <w:marRight w:val="0"/>
      <w:marTop w:val="0"/>
      <w:marBottom w:val="0"/>
      <w:divBdr>
        <w:top w:val="none" w:sz="0" w:space="0" w:color="auto"/>
        <w:left w:val="none" w:sz="0" w:space="0" w:color="auto"/>
        <w:bottom w:val="none" w:sz="0" w:space="0" w:color="auto"/>
        <w:right w:val="none" w:sz="0" w:space="0" w:color="auto"/>
      </w:divBdr>
    </w:div>
    <w:div w:id="678388947">
      <w:bodyDiv w:val="1"/>
      <w:marLeft w:val="0"/>
      <w:marRight w:val="0"/>
      <w:marTop w:val="0"/>
      <w:marBottom w:val="0"/>
      <w:divBdr>
        <w:top w:val="none" w:sz="0" w:space="0" w:color="auto"/>
        <w:left w:val="none" w:sz="0" w:space="0" w:color="auto"/>
        <w:bottom w:val="none" w:sz="0" w:space="0" w:color="auto"/>
        <w:right w:val="none" w:sz="0" w:space="0" w:color="auto"/>
      </w:divBdr>
      <w:divsChild>
        <w:div w:id="1396270538">
          <w:marLeft w:val="0"/>
          <w:marRight w:val="0"/>
          <w:marTop w:val="0"/>
          <w:marBottom w:val="0"/>
          <w:divBdr>
            <w:top w:val="none" w:sz="0" w:space="0" w:color="auto"/>
            <w:left w:val="none" w:sz="0" w:space="0" w:color="auto"/>
            <w:bottom w:val="none" w:sz="0" w:space="0" w:color="auto"/>
            <w:right w:val="none" w:sz="0" w:space="0" w:color="auto"/>
          </w:divBdr>
          <w:divsChild>
            <w:div w:id="149684369">
              <w:marLeft w:val="0"/>
              <w:marRight w:val="0"/>
              <w:marTop w:val="0"/>
              <w:marBottom w:val="0"/>
              <w:divBdr>
                <w:top w:val="none" w:sz="0" w:space="0" w:color="auto"/>
                <w:left w:val="none" w:sz="0" w:space="0" w:color="auto"/>
                <w:bottom w:val="none" w:sz="0" w:space="0" w:color="auto"/>
                <w:right w:val="none" w:sz="0" w:space="0" w:color="auto"/>
              </w:divBdr>
              <w:divsChild>
                <w:div w:id="1996493482">
                  <w:marLeft w:val="0"/>
                  <w:marRight w:val="0"/>
                  <w:marTop w:val="0"/>
                  <w:marBottom w:val="0"/>
                  <w:divBdr>
                    <w:top w:val="none" w:sz="0" w:space="0" w:color="auto"/>
                    <w:left w:val="none" w:sz="0" w:space="0" w:color="auto"/>
                    <w:bottom w:val="none" w:sz="0" w:space="0" w:color="auto"/>
                    <w:right w:val="none" w:sz="0" w:space="0" w:color="auto"/>
                  </w:divBdr>
                  <w:divsChild>
                    <w:div w:id="56113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429281">
      <w:bodyDiv w:val="1"/>
      <w:marLeft w:val="0"/>
      <w:marRight w:val="0"/>
      <w:marTop w:val="0"/>
      <w:marBottom w:val="0"/>
      <w:divBdr>
        <w:top w:val="none" w:sz="0" w:space="0" w:color="auto"/>
        <w:left w:val="none" w:sz="0" w:space="0" w:color="auto"/>
        <w:bottom w:val="none" w:sz="0" w:space="0" w:color="auto"/>
        <w:right w:val="none" w:sz="0" w:space="0" w:color="auto"/>
      </w:divBdr>
      <w:divsChild>
        <w:div w:id="1220706274">
          <w:marLeft w:val="0"/>
          <w:marRight w:val="0"/>
          <w:marTop w:val="0"/>
          <w:marBottom w:val="0"/>
          <w:divBdr>
            <w:top w:val="none" w:sz="0" w:space="0" w:color="auto"/>
            <w:left w:val="none" w:sz="0" w:space="0" w:color="auto"/>
            <w:bottom w:val="none" w:sz="0" w:space="0" w:color="auto"/>
            <w:right w:val="none" w:sz="0" w:space="0" w:color="auto"/>
          </w:divBdr>
        </w:div>
      </w:divsChild>
    </w:div>
    <w:div w:id="750127053">
      <w:bodyDiv w:val="1"/>
      <w:marLeft w:val="0"/>
      <w:marRight w:val="0"/>
      <w:marTop w:val="0"/>
      <w:marBottom w:val="0"/>
      <w:divBdr>
        <w:top w:val="none" w:sz="0" w:space="0" w:color="auto"/>
        <w:left w:val="none" w:sz="0" w:space="0" w:color="auto"/>
        <w:bottom w:val="none" w:sz="0" w:space="0" w:color="auto"/>
        <w:right w:val="none" w:sz="0" w:space="0" w:color="auto"/>
      </w:divBdr>
      <w:divsChild>
        <w:div w:id="2045326397">
          <w:marLeft w:val="0"/>
          <w:marRight w:val="0"/>
          <w:marTop w:val="0"/>
          <w:marBottom w:val="0"/>
          <w:divBdr>
            <w:top w:val="none" w:sz="0" w:space="0" w:color="auto"/>
            <w:left w:val="none" w:sz="0" w:space="0" w:color="auto"/>
            <w:bottom w:val="none" w:sz="0" w:space="0" w:color="auto"/>
            <w:right w:val="none" w:sz="0" w:space="0" w:color="auto"/>
          </w:divBdr>
          <w:divsChild>
            <w:div w:id="894240054">
              <w:marLeft w:val="0"/>
              <w:marRight w:val="0"/>
              <w:marTop w:val="0"/>
              <w:marBottom w:val="0"/>
              <w:divBdr>
                <w:top w:val="none" w:sz="0" w:space="0" w:color="auto"/>
                <w:left w:val="none" w:sz="0" w:space="0" w:color="auto"/>
                <w:bottom w:val="none" w:sz="0" w:space="0" w:color="auto"/>
                <w:right w:val="none" w:sz="0" w:space="0" w:color="auto"/>
              </w:divBdr>
              <w:divsChild>
                <w:div w:id="19936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930099">
      <w:bodyDiv w:val="1"/>
      <w:marLeft w:val="0"/>
      <w:marRight w:val="0"/>
      <w:marTop w:val="0"/>
      <w:marBottom w:val="0"/>
      <w:divBdr>
        <w:top w:val="none" w:sz="0" w:space="0" w:color="auto"/>
        <w:left w:val="none" w:sz="0" w:space="0" w:color="auto"/>
        <w:bottom w:val="none" w:sz="0" w:space="0" w:color="auto"/>
        <w:right w:val="none" w:sz="0" w:space="0" w:color="auto"/>
      </w:divBdr>
      <w:divsChild>
        <w:div w:id="2116703599">
          <w:marLeft w:val="0"/>
          <w:marRight w:val="0"/>
          <w:marTop w:val="0"/>
          <w:marBottom w:val="0"/>
          <w:divBdr>
            <w:top w:val="none" w:sz="0" w:space="0" w:color="auto"/>
            <w:left w:val="none" w:sz="0" w:space="0" w:color="auto"/>
            <w:bottom w:val="none" w:sz="0" w:space="0" w:color="auto"/>
            <w:right w:val="none" w:sz="0" w:space="0" w:color="auto"/>
          </w:divBdr>
          <w:divsChild>
            <w:div w:id="202711723">
              <w:marLeft w:val="0"/>
              <w:marRight w:val="0"/>
              <w:marTop w:val="0"/>
              <w:marBottom w:val="0"/>
              <w:divBdr>
                <w:top w:val="none" w:sz="0" w:space="0" w:color="auto"/>
                <w:left w:val="none" w:sz="0" w:space="0" w:color="auto"/>
                <w:bottom w:val="none" w:sz="0" w:space="0" w:color="auto"/>
                <w:right w:val="none" w:sz="0" w:space="0" w:color="auto"/>
              </w:divBdr>
              <w:divsChild>
                <w:div w:id="13384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79709">
      <w:bodyDiv w:val="1"/>
      <w:marLeft w:val="0"/>
      <w:marRight w:val="0"/>
      <w:marTop w:val="0"/>
      <w:marBottom w:val="0"/>
      <w:divBdr>
        <w:top w:val="none" w:sz="0" w:space="0" w:color="auto"/>
        <w:left w:val="none" w:sz="0" w:space="0" w:color="auto"/>
        <w:bottom w:val="none" w:sz="0" w:space="0" w:color="auto"/>
        <w:right w:val="none" w:sz="0" w:space="0" w:color="auto"/>
      </w:divBdr>
    </w:div>
    <w:div w:id="780759990">
      <w:bodyDiv w:val="1"/>
      <w:marLeft w:val="0"/>
      <w:marRight w:val="0"/>
      <w:marTop w:val="0"/>
      <w:marBottom w:val="0"/>
      <w:divBdr>
        <w:top w:val="none" w:sz="0" w:space="0" w:color="auto"/>
        <w:left w:val="none" w:sz="0" w:space="0" w:color="auto"/>
        <w:bottom w:val="none" w:sz="0" w:space="0" w:color="auto"/>
        <w:right w:val="none" w:sz="0" w:space="0" w:color="auto"/>
      </w:divBdr>
      <w:divsChild>
        <w:div w:id="965626106">
          <w:marLeft w:val="0"/>
          <w:marRight w:val="0"/>
          <w:marTop w:val="0"/>
          <w:marBottom w:val="0"/>
          <w:divBdr>
            <w:top w:val="none" w:sz="0" w:space="0" w:color="auto"/>
            <w:left w:val="none" w:sz="0" w:space="0" w:color="auto"/>
            <w:bottom w:val="none" w:sz="0" w:space="0" w:color="auto"/>
            <w:right w:val="none" w:sz="0" w:space="0" w:color="auto"/>
          </w:divBdr>
          <w:divsChild>
            <w:div w:id="2073118072">
              <w:marLeft w:val="0"/>
              <w:marRight w:val="0"/>
              <w:marTop w:val="0"/>
              <w:marBottom w:val="0"/>
              <w:divBdr>
                <w:top w:val="none" w:sz="0" w:space="0" w:color="auto"/>
                <w:left w:val="none" w:sz="0" w:space="0" w:color="auto"/>
                <w:bottom w:val="none" w:sz="0" w:space="0" w:color="auto"/>
                <w:right w:val="none" w:sz="0" w:space="0" w:color="auto"/>
              </w:divBdr>
              <w:divsChild>
                <w:div w:id="182295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490641">
      <w:bodyDiv w:val="1"/>
      <w:marLeft w:val="0"/>
      <w:marRight w:val="0"/>
      <w:marTop w:val="0"/>
      <w:marBottom w:val="0"/>
      <w:divBdr>
        <w:top w:val="none" w:sz="0" w:space="0" w:color="auto"/>
        <w:left w:val="none" w:sz="0" w:space="0" w:color="auto"/>
        <w:bottom w:val="none" w:sz="0" w:space="0" w:color="auto"/>
        <w:right w:val="none" w:sz="0" w:space="0" w:color="auto"/>
      </w:divBdr>
      <w:divsChild>
        <w:div w:id="871764981">
          <w:marLeft w:val="0"/>
          <w:marRight w:val="0"/>
          <w:marTop w:val="0"/>
          <w:marBottom w:val="0"/>
          <w:divBdr>
            <w:top w:val="none" w:sz="0" w:space="0" w:color="auto"/>
            <w:left w:val="none" w:sz="0" w:space="0" w:color="auto"/>
            <w:bottom w:val="none" w:sz="0" w:space="0" w:color="auto"/>
            <w:right w:val="none" w:sz="0" w:space="0" w:color="auto"/>
          </w:divBdr>
          <w:divsChild>
            <w:div w:id="1474255349">
              <w:marLeft w:val="0"/>
              <w:marRight w:val="0"/>
              <w:marTop w:val="0"/>
              <w:marBottom w:val="0"/>
              <w:divBdr>
                <w:top w:val="none" w:sz="0" w:space="0" w:color="auto"/>
                <w:left w:val="none" w:sz="0" w:space="0" w:color="auto"/>
                <w:bottom w:val="none" w:sz="0" w:space="0" w:color="auto"/>
                <w:right w:val="none" w:sz="0" w:space="0" w:color="auto"/>
              </w:divBdr>
              <w:divsChild>
                <w:div w:id="94110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326236">
      <w:bodyDiv w:val="1"/>
      <w:marLeft w:val="0"/>
      <w:marRight w:val="0"/>
      <w:marTop w:val="0"/>
      <w:marBottom w:val="0"/>
      <w:divBdr>
        <w:top w:val="none" w:sz="0" w:space="0" w:color="auto"/>
        <w:left w:val="none" w:sz="0" w:space="0" w:color="auto"/>
        <w:bottom w:val="none" w:sz="0" w:space="0" w:color="auto"/>
        <w:right w:val="none" w:sz="0" w:space="0" w:color="auto"/>
      </w:divBdr>
      <w:divsChild>
        <w:div w:id="1584678338">
          <w:marLeft w:val="0"/>
          <w:marRight w:val="0"/>
          <w:marTop w:val="0"/>
          <w:marBottom w:val="0"/>
          <w:divBdr>
            <w:top w:val="none" w:sz="0" w:space="0" w:color="auto"/>
            <w:left w:val="none" w:sz="0" w:space="0" w:color="auto"/>
            <w:bottom w:val="none" w:sz="0" w:space="0" w:color="auto"/>
            <w:right w:val="none" w:sz="0" w:space="0" w:color="auto"/>
          </w:divBdr>
          <w:divsChild>
            <w:div w:id="1890722334">
              <w:marLeft w:val="0"/>
              <w:marRight w:val="0"/>
              <w:marTop w:val="0"/>
              <w:marBottom w:val="0"/>
              <w:divBdr>
                <w:top w:val="none" w:sz="0" w:space="0" w:color="auto"/>
                <w:left w:val="none" w:sz="0" w:space="0" w:color="auto"/>
                <w:bottom w:val="none" w:sz="0" w:space="0" w:color="auto"/>
                <w:right w:val="none" w:sz="0" w:space="0" w:color="auto"/>
              </w:divBdr>
              <w:divsChild>
                <w:div w:id="15251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869094">
      <w:bodyDiv w:val="1"/>
      <w:marLeft w:val="0"/>
      <w:marRight w:val="0"/>
      <w:marTop w:val="0"/>
      <w:marBottom w:val="0"/>
      <w:divBdr>
        <w:top w:val="none" w:sz="0" w:space="0" w:color="auto"/>
        <w:left w:val="none" w:sz="0" w:space="0" w:color="auto"/>
        <w:bottom w:val="none" w:sz="0" w:space="0" w:color="auto"/>
        <w:right w:val="none" w:sz="0" w:space="0" w:color="auto"/>
      </w:divBdr>
      <w:divsChild>
        <w:div w:id="865019618">
          <w:marLeft w:val="0"/>
          <w:marRight w:val="0"/>
          <w:marTop w:val="0"/>
          <w:marBottom w:val="0"/>
          <w:divBdr>
            <w:top w:val="none" w:sz="0" w:space="0" w:color="auto"/>
            <w:left w:val="none" w:sz="0" w:space="0" w:color="auto"/>
            <w:bottom w:val="none" w:sz="0" w:space="0" w:color="auto"/>
            <w:right w:val="none" w:sz="0" w:space="0" w:color="auto"/>
          </w:divBdr>
          <w:divsChild>
            <w:div w:id="171066694">
              <w:marLeft w:val="0"/>
              <w:marRight w:val="0"/>
              <w:marTop w:val="0"/>
              <w:marBottom w:val="0"/>
              <w:divBdr>
                <w:top w:val="none" w:sz="0" w:space="0" w:color="auto"/>
                <w:left w:val="none" w:sz="0" w:space="0" w:color="auto"/>
                <w:bottom w:val="none" w:sz="0" w:space="0" w:color="auto"/>
                <w:right w:val="none" w:sz="0" w:space="0" w:color="auto"/>
              </w:divBdr>
              <w:divsChild>
                <w:div w:id="84837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693044">
      <w:bodyDiv w:val="1"/>
      <w:marLeft w:val="0"/>
      <w:marRight w:val="0"/>
      <w:marTop w:val="0"/>
      <w:marBottom w:val="0"/>
      <w:divBdr>
        <w:top w:val="none" w:sz="0" w:space="0" w:color="auto"/>
        <w:left w:val="none" w:sz="0" w:space="0" w:color="auto"/>
        <w:bottom w:val="none" w:sz="0" w:space="0" w:color="auto"/>
        <w:right w:val="none" w:sz="0" w:space="0" w:color="auto"/>
      </w:divBdr>
    </w:div>
    <w:div w:id="963853884">
      <w:bodyDiv w:val="1"/>
      <w:marLeft w:val="0"/>
      <w:marRight w:val="0"/>
      <w:marTop w:val="0"/>
      <w:marBottom w:val="0"/>
      <w:divBdr>
        <w:top w:val="none" w:sz="0" w:space="0" w:color="auto"/>
        <w:left w:val="none" w:sz="0" w:space="0" w:color="auto"/>
        <w:bottom w:val="none" w:sz="0" w:space="0" w:color="auto"/>
        <w:right w:val="none" w:sz="0" w:space="0" w:color="auto"/>
      </w:divBdr>
      <w:divsChild>
        <w:div w:id="774324150">
          <w:marLeft w:val="0"/>
          <w:marRight w:val="0"/>
          <w:marTop w:val="0"/>
          <w:marBottom w:val="0"/>
          <w:divBdr>
            <w:top w:val="none" w:sz="0" w:space="0" w:color="auto"/>
            <w:left w:val="none" w:sz="0" w:space="0" w:color="auto"/>
            <w:bottom w:val="none" w:sz="0" w:space="0" w:color="auto"/>
            <w:right w:val="none" w:sz="0" w:space="0" w:color="auto"/>
          </w:divBdr>
          <w:divsChild>
            <w:div w:id="1154686859">
              <w:marLeft w:val="0"/>
              <w:marRight w:val="0"/>
              <w:marTop w:val="0"/>
              <w:marBottom w:val="0"/>
              <w:divBdr>
                <w:top w:val="none" w:sz="0" w:space="0" w:color="auto"/>
                <w:left w:val="none" w:sz="0" w:space="0" w:color="auto"/>
                <w:bottom w:val="none" w:sz="0" w:space="0" w:color="auto"/>
                <w:right w:val="none" w:sz="0" w:space="0" w:color="auto"/>
              </w:divBdr>
              <w:divsChild>
                <w:div w:id="46303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208087">
      <w:bodyDiv w:val="1"/>
      <w:marLeft w:val="0"/>
      <w:marRight w:val="0"/>
      <w:marTop w:val="0"/>
      <w:marBottom w:val="0"/>
      <w:divBdr>
        <w:top w:val="none" w:sz="0" w:space="0" w:color="auto"/>
        <w:left w:val="none" w:sz="0" w:space="0" w:color="auto"/>
        <w:bottom w:val="none" w:sz="0" w:space="0" w:color="auto"/>
        <w:right w:val="none" w:sz="0" w:space="0" w:color="auto"/>
      </w:divBdr>
      <w:divsChild>
        <w:div w:id="80031855">
          <w:marLeft w:val="0"/>
          <w:marRight w:val="0"/>
          <w:marTop w:val="0"/>
          <w:marBottom w:val="0"/>
          <w:divBdr>
            <w:top w:val="none" w:sz="0" w:space="0" w:color="auto"/>
            <w:left w:val="none" w:sz="0" w:space="0" w:color="auto"/>
            <w:bottom w:val="none" w:sz="0" w:space="0" w:color="auto"/>
            <w:right w:val="none" w:sz="0" w:space="0" w:color="auto"/>
          </w:divBdr>
          <w:divsChild>
            <w:div w:id="1609778855">
              <w:marLeft w:val="0"/>
              <w:marRight w:val="0"/>
              <w:marTop w:val="0"/>
              <w:marBottom w:val="0"/>
              <w:divBdr>
                <w:top w:val="none" w:sz="0" w:space="0" w:color="auto"/>
                <w:left w:val="none" w:sz="0" w:space="0" w:color="auto"/>
                <w:bottom w:val="none" w:sz="0" w:space="0" w:color="auto"/>
                <w:right w:val="none" w:sz="0" w:space="0" w:color="auto"/>
              </w:divBdr>
              <w:divsChild>
                <w:div w:id="1789273994">
                  <w:marLeft w:val="0"/>
                  <w:marRight w:val="0"/>
                  <w:marTop w:val="0"/>
                  <w:marBottom w:val="0"/>
                  <w:divBdr>
                    <w:top w:val="none" w:sz="0" w:space="0" w:color="auto"/>
                    <w:left w:val="none" w:sz="0" w:space="0" w:color="auto"/>
                    <w:bottom w:val="none" w:sz="0" w:space="0" w:color="auto"/>
                    <w:right w:val="none" w:sz="0" w:space="0" w:color="auto"/>
                  </w:divBdr>
                  <w:divsChild>
                    <w:div w:id="189361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571821">
      <w:bodyDiv w:val="1"/>
      <w:marLeft w:val="0"/>
      <w:marRight w:val="0"/>
      <w:marTop w:val="0"/>
      <w:marBottom w:val="0"/>
      <w:divBdr>
        <w:top w:val="none" w:sz="0" w:space="0" w:color="auto"/>
        <w:left w:val="none" w:sz="0" w:space="0" w:color="auto"/>
        <w:bottom w:val="none" w:sz="0" w:space="0" w:color="auto"/>
        <w:right w:val="none" w:sz="0" w:space="0" w:color="auto"/>
      </w:divBdr>
    </w:div>
    <w:div w:id="1006982730">
      <w:bodyDiv w:val="1"/>
      <w:marLeft w:val="0"/>
      <w:marRight w:val="0"/>
      <w:marTop w:val="0"/>
      <w:marBottom w:val="0"/>
      <w:divBdr>
        <w:top w:val="none" w:sz="0" w:space="0" w:color="auto"/>
        <w:left w:val="none" w:sz="0" w:space="0" w:color="auto"/>
        <w:bottom w:val="none" w:sz="0" w:space="0" w:color="auto"/>
        <w:right w:val="none" w:sz="0" w:space="0" w:color="auto"/>
      </w:divBdr>
      <w:divsChild>
        <w:div w:id="738552744">
          <w:marLeft w:val="0"/>
          <w:marRight w:val="0"/>
          <w:marTop w:val="0"/>
          <w:marBottom w:val="0"/>
          <w:divBdr>
            <w:top w:val="none" w:sz="0" w:space="0" w:color="auto"/>
            <w:left w:val="none" w:sz="0" w:space="0" w:color="auto"/>
            <w:bottom w:val="none" w:sz="0" w:space="0" w:color="auto"/>
            <w:right w:val="none" w:sz="0" w:space="0" w:color="auto"/>
          </w:divBdr>
          <w:divsChild>
            <w:div w:id="18819203">
              <w:marLeft w:val="0"/>
              <w:marRight w:val="0"/>
              <w:marTop w:val="0"/>
              <w:marBottom w:val="0"/>
              <w:divBdr>
                <w:top w:val="none" w:sz="0" w:space="0" w:color="auto"/>
                <w:left w:val="none" w:sz="0" w:space="0" w:color="auto"/>
                <w:bottom w:val="none" w:sz="0" w:space="0" w:color="auto"/>
                <w:right w:val="none" w:sz="0" w:space="0" w:color="auto"/>
              </w:divBdr>
              <w:divsChild>
                <w:div w:id="1698046775">
                  <w:marLeft w:val="0"/>
                  <w:marRight w:val="0"/>
                  <w:marTop w:val="0"/>
                  <w:marBottom w:val="0"/>
                  <w:divBdr>
                    <w:top w:val="none" w:sz="0" w:space="0" w:color="auto"/>
                    <w:left w:val="none" w:sz="0" w:space="0" w:color="auto"/>
                    <w:bottom w:val="none" w:sz="0" w:space="0" w:color="auto"/>
                    <w:right w:val="none" w:sz="0" w:space="0" w:color="auto"/>
                  </w:divBdr>
                  <w:divsChild>
                    <w:div w:id="164176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548075">
      <w:bodyDiv w:val="1"/>
      <w:marLeft w:val="0"/>
      <w:marRight w:val="0"/>
      <w:marTop w:val="0"/>
      <w:marBottom w:val="0"/>
      <w:divBdr>
        <w:top w:val="none" w:sz="0" w:space="0" w:color="auto"/>
        <w:left w:val="none" w:sz="0" w:space="0" w:color="auto"/>
        <w:bottom w:val="none" w:sz="0" w:space="0" w:color="auto"/>
        <w:right w:val="none" w:sz="0" w:space="0" w:color="auto"/>
      </w:divBdr>
    </w:div>
    <w:div w:id="1044254941">
      <w:bodyDiv w:val="1"/>
      <w:marLeft w:val="0"/>
      <w:marRight w:val="0"/>
      <w:marTop w:val="0"/>
      <w:marBottom w:val="0"/>
      <w:divBdr>
        <w:top w:val="none" w:sz="0" w:space="0" w:color="auto"/>
        <w:left w:val="none" w:sz="0" w:space="0" w:color="auto"/>
        <w:bottom w:val="none" w:sz="0" w:space="0" w:color="auto"/>
        <w:right w:val="none" w:sz="0" w:space="0" w:color="auto"/>
      </w:divBdr>
    </w:div>
    <w:div w:id="1062604417">
      <w:bodyDiv w:val="1"/>
      <w:marLeft w:val="0"/>
      <w:marRight w:val="0"/>
      <w:marTop w:val="0"/>
      <w:marBottom w:val="0"/>
      <w:divBdr>
        <w:top w:val="none" w:sz="0" w:space="0" w:color="auto"/>
        <w:left w:val="none" w:sz="0" w:space="0" w:color="auto"/>
        <w:bottom w:val="none" w:sz="0" w:space="0" w:color="auto"/>
        <w:right w:val="none" w:sz="0" w:space="0" w:color="auto"/>
      </w:divBdr>
      <w:divsChild>
        <w:div w:id="820459899">
          <w:marLeft w:val="0"/>
          <w:marRight w:val="0"/>
          <w:marTop w:val="0"/>
          <w:marBottom w:val="0"/>
          <w:divBdr>
            <w:top w:val="none" w:sz="0" w:space="0" w:color="auto"/>
            <w:left w:val="none" w:sz="0" w:space="0" w:color="auto"/>
            <w:bottom w:val="none" w:sz="0" w:space="0" w:color="auto"/>
            <w:right w:val="none" w:sz="0" w:space="0" w:color="auto"/>
          </w:divBdr>
          <w:divsChild>
            <w:div w:id="70931920">
              <w:marLeft w:val="0"/>
              <w:marRight w:val="0"/>
              <w:marTop w:val="0"/>
              <w:marBottom w:val="0"/>
              <w:divBdr>
                <w:top w:val="none" w:sz="0" w:space="0" w:color="auto"/>
                <w:left w:val="none" w:sz="0" w:space="0" w:color="auto"/>
                <w:bottom w:val="none" w:sz="0" w:space="0" w:color="auto"/>
                <w:right w:val="none" w:sz="0" w:space="0" w:color="auto"/>
              </w:divBdr>
              <w:divsChild>
                <w:div w:id="538977599">
                  <w:marLeft w:val="0"/>
                  <w:marRight w:val="0"/>
                  <w:marTop w:val="0"/>
                  <w:marBottom w:val="0"/>
                  <w:divBdr>
                    <w:top w:val="none" w:sz="0" w:space="0" w:color="auto"/>
                    <w:left w:val="none" w:sz="0" w:space="0" w:color="auto"/>
                    <w:bottom w:val="none" w:sz="0" w:space="0" w:color="auto"/>
                    <w:right w:val="none" w:sz="0" w:space="0" w:color="auto"/>
                  </w:divBdr>
                  <w:divsChild>
                    <w:div w:id="10573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736187">
      <w:bodyDiv w:val="1"/>
      <w:marLeft w:val="0"/>
      <w:marRight w:val="0"/>
      <w:marTop w:val="0"/>
      <w:marBottom w:val="0"/>
      <w:divBdr>
        <w:top w:val="none" w:sz="0" w:space="0" w:color="auto"/>
        <w:left w:val="none" w:sz="0" w:space="0" w:color="auto"/>
        <w:bottom w:val="none" w:sz="0" w:space="0" w:color="auto"/>
        <w:right w:val="none" w:sz="0" w:space="0" w:color="auto"/>
      </w:divBdr>
      <w:divsChild>
        <w:div w:id="1381975797">
          <w:marLeft w:val="0"/>
          <w:marRight w:val="0"/>
          <w:marTop w:val="0"/>
          <w:marBottom w:val="0"/>
          <w:divBdr>
            <w:top w:val="none" w:sz="0" w:space="0" w:color="auto"/>
            <w:left w:val="none" w:sz="0" w:space="0" w:color="auto"/>
            <w:bottom w:val="none" w:sz="0" w:space="0" w:color="auto"/>
            <w:right w:val="none" w:sz="0" w:space="0" w:color="auto"/>
          </w:divBdr>
          <w:divsChild>
            <w:div w:id="33695509">
              <w:marLeft w:val="0"/>
              <w:marRight w:val="0"/>
              <w:marTop w:val="0"/>
              <w:marBottom w:val="0"/>
              <w:divBdr>
                <w:top w:val="none" w:sz="0" w:space="0" w:color="auto"/>
                <w:left w:val="none" w:sz="0" w:space="0" w:color="auto"/>
                <w:bottom w:val="none" w:sz="0" w:space="0" w:color="auto"/>
                <w:right w:val="none" w:sz="0" w:space="0" w:color="auto"/>
              </w:divBdr>
              <w:divsChild>
                <w:div w:id="163748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34694">
      <w:bodyDiv w:val="1"/>
      <w:marLeft w:val="0"/>
      <w:marRight w:val="0"/>
      <w:marTop w:val="0"/>
      <w:marBottom w:val="0"/>
      <w:divBdr>
        <w:top w:val="none" w:sz="0" w:space="0" w:color="auto"/>
        <w:left w:val="none" w:sz="0" w:space="0" w:color="auto"/>
        <w:bottom w:val="none" w:sz="0" w:space="0" w:color="auto"/>
        <w:right w:val="none" w:sz="0" w:space="0" w:color="auto"/>
      </w:divBdr>
    </w:div>
    <w:div w:id="1106848957">
      <w:bodyDiv w:val="1"/>
      <w:marLeft w:val="0"/>
      <w:marRight w:val="0"/>
      <w:marTop w:val="0"/>
      <w:marBottom w:val="0"/>
      <w:divBdr>
        <w:top w:val="none" w:sz="0" w:space="0" w:color="auto"/>
        <w:left w:val="none" w:sz="0" w:space="0" w:color="auto"/>
        <w:bottom w:val="none" w:sz="0" w:space="0" w:color="auto"/>
        <w:right w:val="none" w:sz="0" w:space="0" w:color="auto"/>
      </w:divBdr>
      <w:divsChild>
        <w:div w:id="58093854">
          <w:marLeft w:val="0"/>
          <w:marRight w:val="0"/>
          <w:marTop w:val="0"/>
          <w:marBottom w:val="0"/>
          <w:divBdr>
            <w:top w:val="none" w:sz="0" w:space="0" w:color="auto"/>
            <w:left w:val="none" w:sz="0" w:space="0" w:color="auto"/>
            <w:bottom w:val="none" w:sz="0" w:space="0" w:color="auto"/>
            <w:right w:val="none" w:sz="0" w:space="0" w:color="auto"/>
          </w:divBdr>
          <w:divsChild>
            <w:div w:id="570234294">
              <w:marLeft w:val="0"/>
              <w:marRight w:val="0"/>
              <w:marTop w:val="0"/>
              <w:marBottom w:val="0"/>
              <w:divBdr>
                <w:top w:val="none" w:sz="0" w:space="0" w:color="auto"/>
                <w:left w:val="none" w:sz="0" w:space="0" w:color="auto"/>
                <w:bottom w:val="none" w:sz="0" w:space="0" w:color="auto"/>
                <w:right w:val="none" w:sz="0" w:space="0" w:color="auto"/>
              </w:divBdr>
              <w:divsChild>
                <w:div w:id="87913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331722">
      <w:bodyDiv w:val="1"/>
      <w:marLeft w:val="0"/>
      <w:marRight w:val="0"/>
      <w:marTop w:val="0"/>
      <w:marBottom w:val="0"/>
      <w:divBdr>
        <w:top w:val="none" w:sz="0" w:space="0" w:color="auto"/>
        <w:left w:val="none" w:sz="0" w:space="0" w:color="auto"/>
        <w:bottom w:val="none" w:sz="0" w:space="0" w:color="auto"/>
        <w:right w:val="none" w:sz="0" w:space="0" w:color="auto"/>
      </w:divBdr>
    </w:div>
    <w:div w:id="1279874619">
      <w:bodyDiv w:val="1"/>
      <w:marLeft w:val="0"/>
      <w:marRight w:val="0"/>
      <w:marTop w:val="0"/>
      <w:marBottom w:val="0"/>
      <w:divBdr>
        <w:top w:val="none" w:sz="0" w:space="0" w:color="auto"/>
        <w:left w:val="none" w:sz="0" w:space="0" w:color="auto"/>
        <w:bottom w:val="none" w:sz="0" w:space="0" w:color="auto"/>
        <w:right w:val="none" w:sz="0" w:space="0" w:color="auto"/>
      </w:divBdr>
    </w:div>
    <w:div w:id="1285884448">
      <w:bodyDiv w:val="1"/>
      <w:marLeft w:val="0"/>
      <w:marRight w:val="0"/>
      <w:marTop w:val="0"/>
      <w:marBottom w:val="0"/>
      <w:divBdr>
        <w:top w:val="none" w:sz="0" w:space="0" w:color="auto"/>
        <w:left w:val="none" w:sz="0" w:space="0" w:color="auto"/>
        <w:bottom w:val="none" w:sz="0" w:space="0" w:color="auto"/>
        <w:right w:val="none" w:sz="0" w:space="0" w:color="auto"/>
      </w:divBdr>
    </w:div>
    <w:div w:id="1353267165">
      <w:bodyDiv w:val="1"/>
      <w:marLeft w:val="0"/>
      <w:marRight w:val="0"/>
      <w:marTop w:val="0"/>
      <w:marBottom w:val="0"/>
      <w:divBdr>
        <w:top w:val="none" w:sz="0" w:space="0" w:color="auto"/>
        <w:left w:val="none" w:sz="0" w:space="0" w:color="auto"/>
        <w:bottom w:val="none" w:sz="0" w:space="0" w:color="auto"/>
        <w:right w:val="none" w:sz="0" w:space="0" w:color="auto"/>
      </w:divBdr>
    </w:div>
    <w:div w:id="1377967539">
      <w:bodyDiv w:val="1"/>
      <w:marLeft w:val="0"/>
      <w:marRight w:val="0"/>
      <w:marTop w:val="0"/>
      <w:marBottom w:val="0"/>
      <w:divBdr>
        <w:top w:val="none" w:sz="0" w:space="0" w:color="auto"/>
        <w:left w:val="none" w:sz="0" w:space="0" w:color="auto"/>
        <w:bottom w:val="none" w:sz="0" w:space="0" w:color="auto"/>
        <w:right w:val="none" w:sz="0" w:space="0" w:color="auto"/>
      </w:divBdr>
    </w:div>
    <w:div w:id="1397817380">
      <w:bodyDiv w:val="1"/>
      <w:marLeft w:val="0"/>
      <w:marRight w:val="0"/>
      <w:marTop w:val="0"/>
      <w:marBottom w:val="0"/>
      <w:divBdr>
        <w:top w:val="none" w:sz="0" w:space="0" w:color="auto"/>
        <w:left w:val="none" w:sz="0" w:space="0" w:color="auto"/>
        <w:bottom w:val="none" w:sz="0" w:space="0" w:color="auto"/>
        <w:right w:val="none" w:sz="0" w:space="0" w:color="auto"/>
      </w:divBdr>
    </w:div>
    <w:div w:id="1402871707">
      <w:bodyDiv w:val="1"/>
      <w:marLeft w:val="0"/>
      <w:marRight w:val="0"/>
      <w:marTop w:val="0"/>
      <w:marBottom w:val="0"/>
      <w:divBdr>
        <w:top w:val="none" w:sz="0" w:space="0" w:color="auto"/>
        <w:left w:val="none" w:sz="0" w:space="0" w:color="auto"/>
        <w:bottom w:val="none" w:sz="0" w:space="0" w:color="auto"/>
        <w:right w:val="none" w:sz="0" w:space="0" w:color="auto"/>
      </w:divBdr>
      <w:divsChild>
        <w:div w:id="2130781879">
          <w:marLeft w:val="0"/>
          <w:marRight w:val="0"/>
          <w:marTop w:val="0"/>
          <w:marBottom w:val="0"/>
          <w:divBdr>
            <w:top w:val="none" w:sz="0" w:space="0" w:color="auto"/>
            <w:left w:val="none" w:sz="0" w:space="0" w:color="auto"/>
            <w:bottom w:val="none" w:sz="0" w:space="0" w:color="auto"/>
            <w:right w:val="none" w:sz="0" w:space="0" w:color="auto"/>
          </w:divBdr>
          <w:divsChild>
            <w:div w:id="1661158358">
              <w:marLeft w:val="0"/>
              <w:marRight w:val="0"/>
              <w:marTop w:val="0"/>
              <w:marBottom w:val="0"/>
              <w:divBdr>
                <w:top w:val="none" w:sz="0" w:space="0" w:color="auto"/>
                <w:left w:val="none" w:sz="0" w:space="0" w:color="auto"/>
                <w:bottom w:val="none" w:sz="0" w:space="0" w:color="auto"/>
                <w:right w:val="none" w:sz="0" w:space="0" w:color="auto"/>
              </w:divBdr>
              <w:divsChild>
                <w:div w:id="25718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632566">
      <w:bodyDiv w:val="1"/>
      <w:marLeft w:val="0"/>
      <w:marRight w:val="0"/>
      <w:marTop w:val="0"/>
      <w:marBottom w:val="0"/>
      <w:divBdr>
        <w:top w:val="none" w:sz="0" w:space="0" w:color="auto"/>
        <w:left w:val="none" w:sz="0" w:space="0" w:color="auto"/>
        <w:bottom w:val="none" w:sz="0" w:space="0" w:color="auto"/>
        <w:right w:val="none" w:sz="0" w:space="0" w:color="auto"/>
      </w:divBdr>
      <w:divsChild>
        <w:div w:id="1276253715">
          <w:marLeft w:val="0"/>
          <w:marRight w:val="0"/>
          <w:marTop w:val="0"/>
          <w:marBottom w:val="0"/>
          <w:divBdr>
            <w:top w:val="none" w:sz="0" w:space="0" w:color="auto"/>
            <w:left w:val="none" w:sz="0" w:space="0" w:color="auto"/>
            <w:bottom w:val="none" w:sz="0" w:space="0" w:color="auto"/>
            <w:right w:val="none" w:sz="0" w:space="0" w:color="auto"/>
          </w:divBdr>
          <w:divsChild>
            <w:div w:id="1303387130">
              <w:marLeft w:val="0"/>
              <w:marRight w:val="0"/>
              <w:marTop w:val="0"/>
              <w:marBottom w:val="0"/>
              <w:divBdr>
                <w:top w:val="none" w:sz="0" w:space="0" w:color="auto"/>
                <w:left w:val="none" w:sz="0" w:space="0" w:color="auto"/>
                <w:bottom w:val="none" w:sz="0" w:space="0" w:color="auto"/>
                <w:right w:val="none" w:sz="0" w:space="0" w:color="auto"/>
              </w:divBdr>
              <w:divsChild>
                <w:div w:id="2011252523">
                  <w:marLeft w:val="0"/>
                  <w:marRight w:val="0"/>
                  <w:marTop w:val="0"/>
                  <w:marBottom w:val="0"/>
                  <w:divBdr>
                    <w:top w:val="none" w:sz="0" w:space="0" w:color="auto"/>
                    <w:left w:val="none" w:sz="0" w:space="0" w:color="auto"/>
                    <w:bottom w:val="none" w:sz="0" w:space="0" w:color="auto"/>
                    <w:right w:val="none" w:sz="0" w:space="0" w:color="auto"/>
                  </w:divBdr>
                  <w:divsChild>
                    <w:div w:id="19373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813850">
      <w:bodyDiv w:val="1"/>
      <w:marLeft w:val="0"/>
      <w:marRight w:val="0"/>
      <w:marTop w:val="0"/>
      <w:marBottom w:val="0"/>
      <w:divBdr>
        <w:top w:val="none" w:sz="0" w:space="0" w:color="auto"/>
        <w:left w:val="none" w:sz="0" w:space="0" w:color="auto"/>
        <w:bottom w:val="none" w:sz="0" w:space="0" w:color="auto"/>
        <w:right w:val="none" w:sz="0" w:space="0" w:color="auto"/>
      </w:divBdr>
      <w:divsChild>
        <w:div w:id="970981942">
          <w:marLeft w:val="0"/>
          <w:marRight w:val="0"/>
          <w:marTop w:val="0"/>
          <w:marBottom w:val="0"/>
          <w:divBdr>
            <w:top w:val="none" w:sz="0" w:space="0" w:color="auto"/>
            <w:left w:val="none" w:sz="0" w:space="0" w:color="auto"/>
            <w:bottom w:val="none" w:sz="0" w:space="0" w:color="auto"/>
            <w:right w:val="none" w:sz="0" w:space="0" w:color="auto"/>
          </w:divBdr>
          <w:divsChild>
            <w:div w:id="1894736374">
              <w:marLeft w:val="0"/>
              <w:marRight w:val="0"/>
              <w:marTop w:val="0"/>
              <w:marBottom w:val="0"/>
              <w:divBdr>
                <w:top w:val="none" w:sz="0" w:space="0" w:color="auto"/>
                <w:left w:val="none" w:sz="0" w:space="0" w:color="auto"/>
                <w:bottom w:val="none" w:sz="0" w:space="0" w:color="auto"/>
                <w:right w:val="none" w:sz="0" w:space="0" w:color="auto"/>
              </w:divBdr>
              <w:divsChild>
                <w:div w:id="328678607">
                  <w:marLeft w:val="0"/>
                  <w:marRight w:val="0"/>
                  <w:marTop w:val="0"/>
                  <w:marBottom w:val="0"/>
                  <w:divBdr>
                    <w:top w:val="none" w:sz="0" w:space="0" w:color="auto"/>
                    <w:left w:val="none" w:sz="0" w:space="0" w:color="auto"/>
                    <w:bottom w:val="none" w:sz="0" w:space="0" w:color="auto"/>
                    <w:right w:val="none" w:sz="0" w:space="0" w:color="auto"/>
                  </w:divBdr>
                  <w:divsChild>
                    <w:div w:id="136042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408359">
      <w:bodyDiv w:val="1"/>
      <w:marLeft w:val="0"/>
      <w:marRight w:val="0"/>
      <w:marTop w:val="0"/>
      <w:marBottom w:val="0"/>
      <w:divBdr>
        <w:top w:val="none" w:sz="0" w:space="0" w:color="auto"/>
        <w:left w:val="none" w:sz="0" w:space="0" w:color="auto"/>
        <w:bottom w:val="none" w:sz="0" w:space="0" w:color="auto"/>
        <w:right w:val="none" w:sz="0" w:space="0" w:color="auto"/>
      </w:divBdr>
      <w:divsChild>
        <w:div w:id="656303881">
          <w:marLeft w:val="0"/>
          <w:marRight w:val="0"/>
          <w:marTop w:val="0"/>
          <w:marBottom w:val="0"/>
          <w:divBdr>
            <w:top w:val="none" w:sz="0" w:space="0" w:color="auto"/>
            <w:left w:val="none" w:sz="0" w:space="0" w:color="auto"/>
            <w:bottom w:val="none" w:sz="0" w:space="0" w:color="auto"/>
            <w:right w:val="none" w:sz="0" w:space="0" w:color="auto"/>
          </w:divBdr>
          <w:divsChild>
            <w:div w:id="954868119">
              <w:marLeft w:val="0"/>
              <w:marRight w:val="0"/>
              <w:marTop w:val="0"/>
              <w:marBottom w:val="0"/>
              <w:divBdr>
                <w:top w:val="none" w:sz="0" w:space="0" w:color="auto"/>
                <w:left w:val="none" w:sz="0" w:space="0" w:color="auto"/>
                <w:bottom w:val="none" w:sz="0" w:space="0" w:color="auto"/>
                <w:right w:val="none" w:sz="0" w:space="0" w:color="auto"/>
              </w:divBdr>
              <w:divsChild>
                <w:div w:id="133965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328012">
      <w:bodyDiv w:val="1"/>
      <w:marLeft w:val="0"/>
      <w:marRight w:val="0"/>
      <w:marTop w:val="0"/>
      <w:marBottom w:val="0"/>
      <w:divBdr>
        <w:top w:val="none" w:sz="0" w:space="0" w:color="auto"/>
        <w:left w:val="none" w:sz="0" w:space="0" w:color="auto"/>
        <w:bottom w:val="none" w:sz="0" w:space="0" w:color="auto"/>
        <w:right w:val="none" w:sz="0" w:space="0" w:color="auto"/>
      </w:divBdr>
      <w:divsChild>
        <w:div w:id="995575472">
          <w:marLeft w:val="0"/>
          <w:marRight w:val="0"/>
          <w:marTop w:val="0"/>
          <w:marBottom w:val="0"/>
          <w:divBdr>
            <w:top w:val="none" w:sz="0" w:space="0" w:color="auto"/>
            <w:left w:val="none" w:sz="0" w:space="0" w:color="auto"/>
            <w:bottom w:val="none" w:sz="0" w:space="0" w:color="auto"/>
            <w:right w:val="none" w:sz="0" w:space="0" w:color="auto"/>
          </w:divBdr>
          <w:divsChild>
            <w:div w:id="397366950">
              <w:marLeft w:val="0"/>
              <w:marRight w:val="0"/>
              <w:marTop w:val="0"/>
              <w:marBottom w:val="0"/>
              <w:divBdr>
                <w:top w:val="none" w:sz="0" w:space="0" w:color="auto"/>
                <w:left w:val="none" w:sz="0" w:space="0" w:color="auto"/>
                <w:bottom w:val="none" w:sz="0" w:space="0" w:color="auto"/>
                <w:right w:val="none" w:sz="0" w:space="0" w:color="auto"/>
              </w:divBdr>
              <w:divsChild>
                <w:div w:id="18837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180119">
      <w:bodyDiv w:val="1"/>
      <w:marLeft w:val="0"/>
      <w:marRight w:val="0"/>
      <w:marTop w:val="0"/>
      <w:marBottom w:val="0"/>
      <w:divBdr>
        <w:top w:val="none" w:sz="0" w:space="0" w:color="auto"/>
        <w:left w:val="none" w:sz="0" w:space="0" w:color="auto"/>
        <w:bottom w:val="none" w:sz="0" w:space="0" w:color="auto"/>
        <w:right w:val="none" w:sz="0" w:space="0" w:color="auto"/>
      </w:divBdr>
      <w:divsChild>
        <w:div w:id="1074820767">
          <w:marLeft w:val="0"/>
          <w:marRight w:val="0"/>
          <w:marTop w:val="0"/>
          <w:marBottom w:val="0"/>
          <w:divBdr>
            <w:top w:val="none" w:sz="0" w:space="0" w:color="auto"/>
            <w:left w:val="none" w:sz="0" w:space="0" w:color="auto"/>
            <w:bottom w:val="none" w:sz="0" w:space="0" w:color="auto"/>
            <w:right w:val="none" w:sz="0" w:space="0" w:color="auto"/>
          </w:divBdr>
          <w:divsChild>
            <w:div w:id="2146315632">
              <w:marLeft w:val="0"/>
              <w:marRight w:val="0"/>
              <w:marTop w:val="0"/>
              <w:marBottom w:val="0"/>
              <w:divBdr>
                <w:top w:val="none" w:sz="0" w:space="0" w:color="auto"/>
                <w:left w:val="none" w:sz="0" w:space="0" w:color="auto"/>
                <w:bottom w:val="none" w:sz="0" w:space="0" w:color="auto"/>
                <w:right w:val="none" w:sz="0" w:space="0" w:color="auto"/>
              </w:divBdr>
              <w:divsChild>
                <w:div w:id="206466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14089">
      <w:bodyDiv w:val="1"/>
      <w:marLeft w:val="0"/>
      <w:marRight w:val="0"/>
      <w:marTop w:val="0"/>
      <w:marBottom w:val="0"/>
      <w:divBdr>
        <w:top w:val="none" w:sz="0" w:space="0" w:color="auto"/>
        <w:left w:val="none" w:sz="0" w:space="0" w:color="auto"/>
        <w:bottom w:val="none" w:sz="0" w:space="0" w:color="auto"/>
        <w:right w:val="none" w:sz="0" w:space="0" w:color="auto"/>
      </w:divBdr>
      <w:divsChild>
        <w:div w:id="2044479365">
          <w:marLeft w:val="0"/>
          <w:marRight w:val="0"/>
          <w:marTop w:val="0"/>
          <w:marBottom w:val="0"/>
          <w:divBdr>
            <w:top w:val="none" w:sz="0" w:space="0" w:color="auto"/>
            <w:left w:val="none" w:sz="0" w:space="0" w:color="auto"/>
            <w:bottom w:val="none" w:sz="0" w:space="0" w:color="auto"/>
            <w:right w:val="none" w:sz="0" w:space="0" w:color="auto"/>
          </w:divBdr>
          <w:divsChild>
            <w:div w:id="1420756755">
              <w:marLeft w:val="0"/>
              <w:marRight w:val="0"/>
              <w:marTop w:val="0"/>
              <w:marBottom w:val="0"/>
              <w:divBdr>
                <w:top w:val="none" w:sz="0" w:space="0" w:color="auto"/>
                <w:left w:val="none" w:sz="0" w:space="0" w:color="auto"/>
                <w:bottom w:val="none" w:sz="0" w:space="0" w:color="auto"/>
                <w:right w:val="none" w:sz="0" w:space="0" w:color="auto"/>
              </w:divBdr>
              <w:divsChild>
                <w:div w:id="204952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77593">
      <w:bodyDiv w:val="1"/>
      <w:marLeft w:val="0"/>
      <w:marRight w:val="0"/>
      <w:marTop w:val="0"/>
      <w:marBottom w:val="0"/>
      <w:divBdr>
        <w:top w:val="none" w:sz="0" w:space="0" w:color="auto"/>
        <w:left w:val="none" w:sz="0" w:space="0" w:color="auto"/>
        <w:bottom w:val="none" w:sz="0" w:space="0" w:color="auto"/>
        <w:right w:val="none" w:sz="0" w:space="0" w:color="auto"/>
      </w:divBdr>
    </w:div>
    <w:div w:id="1573075859">
      <w:bodyDiv w:val="1"/>
      <w:marLeft w:val="0"/>
      <w:marRight w:val="0"/>
      <w:marTop w:val="0"/>
      <w:marBottom w:val="0"/>
      <w:divBdr>
        <w:top w:val="none" w:sz="0" w:space="0" w:color="auto"/>
        <w:left w:val="none" w:sz="0" w:space="0" w:color="auto"/>
        <w:bottom w:val="none" w:sz="0" w:space="0" w:color="auto"/>
        <w:right w:val="none" w:sz="0" w:space="0" w:color="auto"/>
      </w:divBdr>
    </w:div>
    <w:div w:id="1587611107">
      <w:bodyDiv w:val="1"/>
      <w:marLeft w:val="0"/>
      <w:marRight w:val="0"/>
      <w:marTop w:val="0"/>
      <w:marBottom w:val="0"/>
      <w:divBdr>
        <w:top w:val="none" w:sz="0" w:space="0" w:color="auto"/>
        <w:left w:val="none" w:sz="0" w:space="0" w:color="auto"/>
        <w:bottom w:val="none" w:sz="0" w:space="0" w:color="auto"/>
        <w:right w:val="none" w:sz="0" w:space="0" w:color="auto"/>
      </w:divBdr>
      <w:divsChild>
        <w:div w:id="1041445210">
          <w:marLeft w:val="0"/>
          <w:marRight w:val="0"/>
          <w:marTop w:val="0"/>
          <w:marBottom w:val="0"/>
          <w:divBdr>
            <w:top w:val="none" w:sz="0" w:space="0" w:color="auto"/>
            <w:left w:val="none" w:sz="0" w:space="0" w:color="auto"/>
            <w:bottom w:val="none" w:sz="0" w:space="0" w:color="auto"/>
            <w:right w:val="none" w:sz="0" w:space="0" w:color="auto"/>
          </w:divBdr>
          <w:divsChild>
            <w:div w:id="58676989">
              <w:marLeft w:val="0"/>
              <w:marRight w:val="0"/>
              <w:marTop w:val="0"/>
              <w:marBottom w:val="0"/>
              <w:divBdr>
                <w:top w:val="none" w:sz="0" w:space="0" w:color="auto"/>
                <w:left w:val="none" w:sz="0" w:space="0" w:color="auto"/>
                <w:bottom w:val="none" w:sz="0" w:space="0" w:color="auto"/>
                <w:right w:val="none" w:sz="0" w:space="0" w:color="auto"/>
              </w:divBdr>
              <w:divsChild>
                <w:div w:id="87624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727761">
      <w:bodyDiv w:val="1"/>
      <w:marLeft w:val="0"/>
      <w:marRight w:val="0"/>
      <w:marTop w:val="0"/>
      <w:marBottom w:val="0"/>
      <w:divBdr>
        <w:top w:val="none" w:sz="0" w:space="0" w:color="auto"/>
        <w:left w:val="none" w:sz="0" w:space="0" w:color="auto"/>
        <w:bottom w:val="none" w:sz="0" w:space="0" w:color="auto"/>
        <w:right w:val="none" w:sz="0" w:space="0" w:color="auto"/>
      </w:divBdr>
      <w:divsChild>
        <w:div w:id="290720037">
          <w:marLeft w:val="0"/>
          <w:marRight w:val="0"/>
          <w:marTop w:val="0"/>
          <w:marBottom w:val="0"/>
          <w:divBdr>
            <w:top w:val="none" w:sz="0" w:space="0" w:color="auto"/>
            <w:left w:val="none" w:sz="0" w:space="0" w:color="auto"/>
            <w:bottom w:val="none" w:sz="0" w:space="0" w:color="auto"/>
            <w:right w:val="none" w:sz="0" w:space="0" w:color="auto"/>
          </w:divBdr>
          <w:divsChild>
            <w:div w:id="1427768154">
              <w:marLeft w:val="0"/>
              <w:marRight w:val="0"/>
              <w:marTop w:val="0"/>
              <w:marBottom w:val="0"/>
              <w:divBdr>
                <w:top w:val="none" w:sz="0" w:space="0" w:color="auto"/>
                <w:left w:val="none" w:sz="0" w:space="0" w:color="auto"/>
                <w:bottom w:val="none" w:sz="0" w:space="0" w:color="auto"/>
                <w:right w:val="none" w:sz="0" w:space="0" w:color="auto"/>
              </w:divBdr>
              <w:divsChild>
                <w:div w:id="160997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617550">
      <w:bodyDiv w:val="1"/>
      <w:marLeft w:val="0"/>
      <w:marRight w:val="0"/>
      <w:marTop w:val="0"/>
      <w:marBottom w:val="0"/>
      <w:divBdr>
        <w:top w:val="none" w:sz="0" w:space="0" w:color="auto"/>
        <w:left w:val="none" w:sz="0" w:space="0" w:color="auto"/>
        <w:bottom w:val="none" w:sz="0" w:space="0" w:color="auto"/>
        <w:right w:val="none" w:sz="0" w:space="0" w:color="auto"/>
      </w:divBdr>
      <w:divsChild>
        <w:div w:id="1400207718">
          <w:marLeft w:val="0"/>
          <w:marRight w:val="0"/>
          <w:marTop w:val="0"/>
          <w:marBottom w:val="0"/>
          <w:divBdr>
            <w:top w:val="none" w:sz="0" w:space="0" w:color="auto"/>
            <w:left w:val="none" w:sz="0" w:space="0" w:color="auto"/>
            <w:bottom w:val="none" w:sz="0" w:space="0" w:color="auto"/>
            <w:right w:val="none" w:sz="0" w:space="0" w:color="auto"/>
          </w:divBdr>
          <w:divsChild>
            <w:div w:id="71855544">
              <w:marLeft w:val="0"/>
              <w:marRight w:val="0"/>
              <w:marTop w:val="0"/>
              <w:marBottom w:val="0"/>
              <w:divBdr>
                <w:top w:val="none" w:sz="0" w:space="0" w:color="auto"/>
                <w:left w:val="none" w:sz="0" w:space="0" w:color="auto"/>
                <w:bottom w:val="none" w:sz="0" w:space="0" w:color="auto"/>
                <w:right w:val="none" w:sz="0" w:space="0" w:color="auto"/>
              </w:divBdr>
              <w:divsChild>
                <w:div w:id="136074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00170">
      <w:bodyDiv w:val="1"/>
      <w:marLeft w:val="0"/>
      <w:marRight w:val="0"/>
      <w:marTop w:val="0"/>
      <w:marBottom w:val="0"/>
      <w:divBdr>
        <w:top w:val="none" w:sz="0" w:space="0" w:color="auto"/>
        <w:left w:val="none" w:sz="0" w:space="0" w:color="auto"/>
        <w:bottom w:val="none" w:sz="0" w:space="0" w:color="auto"/>
        <w:right w:val="none" w:sz="0" w:space="0" w:color="auto"/>
      </w:divBdr>
    </w:div>
    <w:div w:id="1642344927">
      <w:bodyDiv w:val="1"/>
      <w:marLeft w:val="0"/>
      <w:marRight w:val="0"/>
      <w:marTop w:val="0"/>
      <w:marBottom w:val="0"/>
      <w:divBdr>
        <w:top w:val="none" w:sz="0" w:space="0" w:color="auto"/>
        <w:left w:val="none" w:sz="0" w:space="0" w:color="auto"/>
        <w:bottom w:val="none" w:sz="0" w:space="0" w:color="auto"/>
        <w:right w:val="none" w:sz="0" w:space="0" w:color="auto"/>
      </w:divBdr>
      <w:divsChild>
        <w:div w:id="1380860168">
          <w:marLeft w:val="0"/>
          <w:marRight w:val="0"/>
          <w:marTop w:val="0"/>
          <w:marBottom w:val="0"/>
          <w:divBdr>
            <w:top w:val="none" w:sz="0" w:space="0" w:color="auto"/>
            <w:left w:val="none" w:sz="0" w:space="0" w:color="auto"/>
            <w:bottom w:val="none" w:sz="0" w:space="0" w:color="auto"/>
            <w:right w:val="none" w:sz="0" w:space="0" w:color="auto"/>
          </w:divBdr>
          <w:divsChild>
            <w:div w:id="683167511">
              <w:marLeft w:val="0"/>
              <w:marRight w:val="0"/>
              <w:marTop w:val="0"/>
              <w:marBottom w:val="0"/>
              <w:divBdr>
                <w:top w:val="none" w:sz="0" w:space="0" w:color="auto"/>
                <w:left w:val="none" w:sz="0" w:space="0" w:color="auto"/>
                <w:bottom w:val="none" w:sz="0" w:space="0" w:color="auto"/>
                <w:right w:val="none" w:sz="0" w:space="0" w:color="auto"/>
              </w:divBdr>
              <w:divsChild>
                <w:div w:id="40476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07827">
      <w:bodyDiv w:val="1"/>
      <w:marLeft w:val="0"/>
      <w:marRight w:val="0"/>
      <w:marTop w:val="0"/>
      <w:marBottom w:val="0"/>
      <w:divBdr>
        <w:top w:val="none" w:sz="0" w:space="0" w:color="auto"/>
        <w:left w:val="none" w:sz="0" w:space="0" w:color="auto"/>
        <w:bottom w:val="none" w:sz="0" w:space="0" w:color="auto"/>
        <w:right w:val="none" w:sz="0" w:space="0" w:color="auto"/>
      </w:divBdr>
    </w:div>
    <w:div w:id="1706712061">
      <w:bodyDiv w:val="1"/>
      <w:marLeft w:val="0"/>
      <w:marRight w:val="0"/>
      <w:marTop w:val="0"/>
      <w:marBottom w:val="0"/>
      <w:divBdr>
        <w:top w:val="none" w:sz="0" w:space="0" w:color="auto"/>
        <w:left w:val="none" w:sz="0" w:space="0" w:color="auto"/>
        <w:bottom w:val="none" w:sz="0" w:space="0" w:color="auto"/>
        <w:right w:val="none" w:sz="0" w:space="0" w:color="auto"/>
      </w:divBdr>
    </w:div>
    <w:div w:id="1713724808">
      <w:bodyDiv w:val="1"/>
      <w:marLeft w:val="0"/>
      <w:marRight w:val="0"/>
      <w:marTop w:val="0"/>
      <w:marBottom w:val="0"/>
      <w:divBdr>
        <w:top w:val="none" w:sz="0" w:space="0" w:color="auto"/>
        <w:left w:val="none" w:sz="0" w:space="0" w:color="auto"/>
        <w:bottom w:val="none" w:sz="0" w:space="0" w:color="auto"/>
        <w:right w:val="none" w:sz="0" w:space="0" w:color="auto"/>
      </w:divBdr>
      <w:divsChild>
        <w:div w:id="512108846">
          <w:marLeft w:val="0"/>
          <w:marRight w:val="0"/>
          <w:marTop w:val="0"/>
          <w:marBottom w:val="0"/>
          <w:divBdr>
            <w:top w:val="none" w:sz="0" w:space="0" w:color="auto"/>
            <w:left w:val="none" w:sz="0" w:space="0" w:color="auto"/>
            <w:bottom w:val="none" w:sz="0" w:space="0" w:color="auto"/>
            <w:right w:val="none" w:sz="0" w:space="0" w:color="auto"/>
          </w:divBdr>
          <w:divsChild>
            <w:div w:id="127475291">
              <w:marLeft w:val="0"/>
              <w:marRight w:val="0"/>
              <w:marTop w:val="0"/>
              <w:marBottom w:val="0"/>
              <w:divBdr>
                <w:top w:val="none" w:sz="0" w:space="0" w:color="auto"/>
                <w:left w:val="none" w:sz="0" w:space="0" w:color="auto"/>
                <w:bottom w:val="none" w:sz="0" w:space="0" w:color="auto"/>
                <w:right w:val="none" w:sz="0" w:space="0" w:color="auto"/>
              </w:divBdr>
              <w:divsChild>
                <w:div w:id="164838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87034">
      <w:bodyDiv w:val="1"/>
      <w:marLeft w:val="0"/>
      <w:marRight w:val="0"/>
      <w:marTop w:val="0"/>
      <w:marBottom w:val="0"/>
      <w:divBdr>
        <w:top w:val="none" w:sz="0" w:space="0" w:color="auto"/>
        <w:left w:val="none" w:sz="0" w:space="0" w:color="auto"/>
        <w:bottom w:val="none" w:sz="0" w:space="0" w:color="auto"/>
        <w:right w:val="none" w:sz="0" w:space="0" w:color="auto"/>
      </w:divBdr>
    </w:div>
    <w:div w:id="1760328510">
      <w:bodyDiv w:val="1"/>
      <w:marLeft w:val="0"/>
      <w:marRight w:val="0"/>
      <w:marTop w:val="0"/>
      <w:marBottom w:val="0"/>
      <w:divBdr>
        <w:top w:val="none" w:sz="0" w:space="0" w:color="auto"/>
        <w:left w:val="none" w:sz="0" w:space="0" w:color="auto"/>
        <w:bottom w:val="none" w:sz="0" w:space="0" w:color="auto"/>
        <w:right w:val="none" w:sz="0" w:space="0" w:color="auto"/>
      </w:divBdr>
    </w:div>
    <w:div w:id="1833334318">
      <w:bodyDiv w:val="1"/>
      <w:marLeft w:val="0"/>
      <w:marRight w:val="0"/>
      <w:marTop w:val="0"/>
      <w:marBottom w:val="0"/>
      <w:divBdr>
        <w:top w:val="none" w:sz="0" w:space="0" w:color="auto"/>
        <w:left w:val="none" w:sz="0" w:space="0" w:color="auto"/>
        <w:bottom w:val="none" w:sz="0" w:space="0" w:color="auto"/>
        <w:right w:val="none" w:sz="0" w:space="0" w:color="auto"/>
      </w:divBdr>
      <w:divsChild>
        <w:div w:id="1357925998">
          <w:marLeft w:val="0"/>
          <w:marRight w:val="0"/>
          <w:marTop w:val="0"/>
          <w:marBottom w:val="0"/>
          <w:divBdr>
            <w:top w:val="none" w:sz="0" w:space="0" w:color="auto"/>
            <w:left w:val="none" w:sz="0" w:space="0" w:color="auto"/>
            <w:bottom w:val="none" w:sz="0" w:space="0" w:color="auto"/>
            <w:right w:val="none" w:sz="0" w:space="0" w:color="auto"/>
          </w:divBdr>
          <w:divsChild>
            <w:div w:id="865560258">
              <w:marLeft w:val="0"/>
              <w:marRight w:val="0"/>
              <w:marTop w:val="0"/>
              <w:marBottom w:val="0"/>
              <w:divBdr>
                <w:top w:val="none" w:sz="0" w:space="0" w:color="auto"/>
                <w:left w:val="none" w:sz="0" w:space="0" w:color="auto"/>
                <w:bottom w:val="none" w:sz="0" w:space="0" w:color="auto"/>
                <w:right w:val="none" w:sz="0" w:space="0" w:color="auto"/>
              </w:divBdr>
              <w:divsChild>
                <w:div w:id="84482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8010">
      <w:bodyDiv w:val="1"/>
      <w:marLeft w:val="0"/>
      <w:marRight w:val="0"/>
      <w:marTop w:val="0"/>
      <w:marBottom w:val="0"/>
      <w:divBdr>
        <w:top w:val="none" w:sz="0" w:space="0" w:color="auto"/>
        <w:left w:val="none" w:sz="0" w:space="0" w:color="auto"/>
        <w:bottom w:val="none" w:sz="0" w:space="0" w:color="auto"/>
        <w:right w:val="none" w:sz="0" w:space="0" w:color="auto"/>
      </w:divBdr>
    </w:div>
    <w:div w:id="1844589240">
      <w:bodyDiv w:val="1"/>
      <w:marLeft w:val="0"/>
      <w:marRight w:val="0"/>
      <w:marTop w:val="0"/>
      <w:marBottom w:val="0"/>
      <w:divBdr>
        <w:top w:val="none" w:sz="0" w:space="0" w:color="auto"/>
        <w:left w:val="none" w:sz="0" w:space="0" w:color="auto"/>
        <w:bottom w:val="none" w:sz="0" w:space="0" w:color="auto"/>
        <w:right w:val="none" w:sz="0" w:space="0" w:color="auto"/>
      </w:divBdr>
    </w:div>
    <w:div w:id="1959018929">
      <w:bodyDiv w:val="1"/>
      <w:marLeft w:val="0"/>
      <w:marRight w:val="0"/>
      <w:marTop w:val="0"/>
      <w:marBottom w:val="0"/>
      <w:divBdr>
        <w:top w:val="none" w:sz="0" w:space="0" w:color="auto"/>
        <w:left w:val="none" w:sz="0" w:space="0" w:color="auto"/>
        <w:bottom w:val="none" w:sz="0" w:space="0" w:color="auto"/>
        <w:right w:val="none" w:sz="0" w:space="0" w:color="auto"/>
      </w:divBdr>
      <w:divsChild>
        <w:div w:id="1611934643">
          <w:marLeft w:val="0"/>
          <w:marRight w:val="0"/>
          <w:marTop w:val="0"/>
          <w:marBottom w:val="0"/>
          <w:divBdr>
            <w:top w:val="none" w:sz="0" w:space="0" w:color="auto"/>
            <w:left w:val="none" w:sz="0" w:space="0" w:color="auto"/>
            <w:bottom w:val="none" w:sz="0" w:space="0" w:color="auto"/>
            <w:right w:val="none" w:sz="0" w:space="0" w:color="auto"/>
          </w:divBdr>
          <w:divsChild>
            <w:div w:id="1558012580">
              <w:marLeft w:val="0"/>
              <w:marRight w:val="0"/>
              <w:marTop w:val="0"/>
              <w:marBottom w:val="0"/>
              <w:divBdr>
                <w:top w:val="none" w:sz="0" w:space="0" w:color="auto"/>
                <w:left w:val="none" w:sz="0" w:space="0" w:color="auto"/>
                <w:bottom w:val="none" w:sz="0" w:space="0" w:color="auto"/>
                <w:right w:val="none" w:sz="0" w:space="0" w:color="auto"/>
              </w:divBdr>
              <w:divsChild>
                <w:div w:id="1017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868951">
      <w:bodyDiv w:val="1"/>
      <w:marLeft w:val="0"/>
      <w:marRight w:val="0"/>
      <w:marTop w:val="0"/>
      <w:marBottom w:val="0"/>
      <w:divBdr>
        <w:top w:val="none" w:sz="0" w:space="0" w:color="auto"/>
        <w:left w:val="none" w:sz="0" w:space="0" w:color="auto"/>
        <w:bottom w:val="none" w:sz="0" w:space="0" w:color="auto"/>
        <w:right w:val="none" w:sz="0" w:space="0" w:color="auto"/>
      </w:divBdr>
      <w:divsChild>
        <w:div w:id="810365048">
          <w:marLeft w:val="0"/>
          <w:marRight w:val="0"/>
          <w:marTop w:val="0"/>
          <w:marBottom w:val="0"/>
          <w:divBdr>
            <w:top w:val="none" w:sz="0" w:space="0" w:color="auto"/>
            <w:left w:val="none" w:sz="0" w:space="0" w:color="auto"/>
            <w:bottom w:val="none" w:sz="0" w:space="0" w:color="auto"/>
            <w:right w:val="none" w:sz="0" w:space="0" w:color="auto"/>
          </w:divBdr>
          <w:divsChild>
            <w:div w:id="320237954">
              <w:marLeft w:val="0"/>
              <w:marRight w:val="0"/>
              <w:marTop w:val="0"/>
              <w:marBottom w:val="0"/>
              <w:divBdr>
                <w:top w:val="none" w:sz="0" w:space="0" w:color="auto"/>
                <w:left w:val="none" w:sz="0" w:space="0" w:color="auto"/>
                <w:bottom w:val="none" w:sz="0" w:space="0" w:color="auto"/>
                <w:right w:val="none" w:sz="0" w:space="0" w:color="auto"/>
              </w:divBdr>
              <w:divsChild>
                <w:div w:id="153808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822455">
      <w:bodyDiv w:val="1"/>
      <w:marLeft w:val="0"/>
      <w:marRight w:val="0"/>
      <w:marTop w:val="0"/>
      <w:marBottom w:val="0"/>
      <w:divBdr>
        <w:top w:val="none" w:sz="0" w:space="0" w:color="auto"/>
        <w:left w:val="none" w:sz="0" w:space="0" w:color="auto"/>
        <w:bottom w:val="none" w:sz="0" w:space="0" w:color="auto"/>
        <w:right w:val="none" w:sz="0" w:space="0" w:color="auto"/>
      </w:divBdr>
    </w:div>
    <w:div w:id="1971669022">
      <w:bodyDiv w:val="1"/>
      <w:marLeft w:val="0"/>
      <w:marRight w:val="0"/>
      <w:marTop w:val="0"/>
      <w:marBottom w:val="0"/>
      <w:divBdr>
        <w:top w:val="none" w:sz="0" w:space="0" w:color="auto"/>
        <w:left w:val="none" w:sz="0" w:space="0" w:color="auto"/>
        <w:bottom w:val="none" w:sz="0" w:space="0" w:color="auto"/>
        <w:right w:val="none" w:sz="0" w:space="0" w:color="auto"/>
      </w:divBdr>
      <w:divsChild>
        <w:div w:id="763646628">
          <w:marLeft w:val="0"/>
          <w:marRight w:val="0"/>
          <w:marTop w:val="0"/>
          <w:marBottom w:val="0"/>
          <w:divBdr>
            <w:top w:val="none" w:sz="0" w:space="0" w:color="auto"/>
            <w:left w:val="none" w:sz="0" w:space="0" w:color="auto"/>
            <w:bottom w:val="none" w:sz="0" w:space="0" w:color="auto"/>
            <w:right w:val="none" w:sz="0" w:space="0" w:color="auto"/>
          </w:divBdr>
          <w:divsChild>
            <w:div w:id="586841692">
              <w:marLeft w:val="0"/>
              <w:marRight w:val="0"/>
              <w:marTop w:val="0"/>
              <w:marBottom w:val="0"/>
              <w:divBdr>
                <w:top w:val="none" w:sz="0" w:space="0" w:color="auto"/>
                <w:left w:val="none" w:sz="0" w:space="0" w:color="auto"/>
                <w:bottom w:val="none" w:sz="0" w:space="0" w:color="auto"/>
                <w:right w:val="none" w:sz="0" w:space="0" w:color="auto"/>
              </w:divBdr>
              <w:divsChild>
                <w:div w:id="24897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463139">
      <w:bodyDiv w:val="1"/>
      <w:marLeft w:val="0"/>
      <w:marRight w:val="0"/>
      <w:marTop w:val="0"/>
      <w:marBottom w:val="0"/>
      <w:divBdr>
        <w:top w:val="none" w:sz="0" w:space="0" w:color="auto"/>
        <w:left w:val="none" w:sz="0" w:space="0" w:color="auto"/>
        <w:bottom w:val="none" w:sz="0" w:space="0" w:color="auto"/>
        <w:right w:val="none" w:sz="0" w:space="0" w:color="auto"/>
      </w:divBdr>
      <w:divsChild>
        <w:div w:id="1330060643">
          <w:marLeft w:val="0"/>
          <w:marRight w:val="0"/>
          <w:marTop w:val="0"/>
          <w:marBottom w:val="0"/>
          <w:divBdr>
            <w:top w:val="none" w:sz="0" w:space="0" w:color="auto"/>
            <w:left w:val="none" w:sz="0" w:space="0" w:color="auto"/>
            <w:bottom w:val="none" w:sz="0" w:space="0" w:color="auto"/>
            <w:right w:val="none" w:sz="0" w:space="0" w:color="auto"/>
          </w:divBdr>
          <w:divsChild>
            <w:div w:id="1012956448">
              <w:marLeft w:val="0"/>
              <w:marRight w:val="0"/>
              <w:marTop w:val="0"/>
              <w:marBottom w:val="0"/>
              <w:divBdr>
                <w:top w:val="none" w:sz="0" w:space="0" w:color="auto"/>
                <w:left w:val="none" w:sz="0" w:space="0" w:color="auto"/>
                <w:bottom w:val="none" w:sz="0" w:space="0" w:color="auto"/>
                <w:right w:val="none" w:sz="0" w:space="0" w:color="auto"/>
              </w:divBdr>
              <w:divsChild>
                <w:div w:id="9702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948">
      <w:bodyDiv w:val="1"/>
      <w:marLeft w:val="0"/>
      <w:marRight w:val="0"/>
      <w:marTop w:val="0"/>
      <w:marBottom w:val="0"/>
      <w:divBdr>
        <w:top w:val="none" w:sz="0" w:space="0" w:color="auto"/>
        <w:left w:val="none" w:sz="0" w:space="0" w:color="auto"/>
        <w:bottom w:val="none" w:sz="0" w:space="0" w:color="auto"/>
        <w:right w:val="none" w:sz="0" w:space="0" w:color="auto"/>
      </w:divBdr>
      <w:divsChild>
        <w:div w:id="1576865129">
          <w:marLeft w:val="0"/>
          <w:marRight w:val="0"/>
          <w:marTop w:val="0"/>
          <w:marBottom w:val="0"/>
          <w:divBdr>
            <w:top w:val="none" w:sz="0" w:space="0" w:color="auto"/>
            <w:left w:val="none" w:sz="0" w:space="0" w:color="auto"/>
            <w:bottom w:val="none" w:sz="0" w:space="0" w:color="auto"/>
            <w:right w:val="none" w:sz="0" w:space="0" w:color="auto"/>
          </w:divBdr>
          <w:divsChild>
            <w:div w:id="1393892096">
              <w:marLeft w:val="0"/>
              <w:marRight w:val="0"/>
              <w:marTop w:val="0"/>
              <w:marBottom w:val="0"/>
              <w:divBdr>
                <w:top w:val="none" w:sz="0" w:space="0" w:color="auto"/>
                <w:left w:val="none" w:sz="0" w:space="0" w:color="auto"/>
                <w:bottom w:val="none" w:sz="0" w:space="0" w:color="auto"/>
                <w:right w:val="none" w:sz="0" w:space="0" w:color="auto"/>
              </w:divBdr>
              <w:divsChild>
                <w:div w:id="3173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20936">
      <w:bodyDiv w:val="1"/>
      <w:marLeft w:val="0"/>
      <w:marRight w:val="0"/>
      <w:marTop w:val="0"/>
      <w:marBottom w:val="0"/>
      <w:divBdr>
        <w:top w:val="none" w:sz="0" w:space="0" w:color="auto"/>
        <w:left w:val="none" w:sz="0" w:space="0" w:color="auto"/>
        <w:bottom w:val="none" w:sz="0" w:space="0" w:color="auto"/>
        <w:right w:val="none" w:sz="0" w:space="0" w:color="auto"/>
      </w:divBdr>
      <w:divsChild>
        <w:div w:id="1521236062">
          <w:marLeft w:val="0"/>
          <w:marRight w:val="0"/>
          <w:marTop w:val="0"/>
          <w:marBottom w:val="0"/>
          <w:divBdr>
            <w:top w:val="none" w:sz="0" w:space="0" w:color="auto"/>
            <w:left w:val="none" w:sz="0" w:space="0" w:color="auto"/>
            <w:bottom w:val="none" w:sz="0" w:space="0" w:color="auto"/>
            <w:right w:val="none" w:sz="0" w:space="0" w:color="auto"/>
          </w:divBdr>
          <w:divsChild>
            <w:div w:id="1442845499">
              <w:marLeft w:val="0"/>
              <w:marRight w:val="0"/>
              <w:marTop w:val="0"/>
              <w:marBottom w:val="0"/>
              <w:divBdr>
                <w:top w:val="none" w:sz="0" w:space="0" w:color="auto"/>
                <w:left w:val="none" w:sz="0" w:space="0" w:color="auto"/>
                <w:bottom w:val="none" w:sz="0" w:space="0" w:color="auto"/>
                <w:right w:val="none" w:sz="0" w:space="0" w:color="auto"/>
              </w:divBdr>
              <w:divsChild>
                <w:div w:id="56958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004450">
      <w:bodyDiv w:val="1"/>
      <w:marLeft w:val="0"/>
      <w:marRight w:val="0"/>
      <w:marTop w:val="0"/>
      <w:marBottom w:val="0"/>
      <w:divBdr>
        <w:top w:val="none" w:sz="0" w:space="0" w:color="auto"/>
        <w:left w:val="none" w:sz="0" w:space="0" w:color="auto"/>
        <w:bottom w:val="none" w:sz="0" w:space="0" w:color="auto"/>
        <w:right w:val="none" w:sz="0" w:space="0" w:color="auto"/>
      </w:divBdr>
      <w:divsChild>
        <w:div w:id="1615794003">
          <w:marLeft w:val="0"/>
          <w:marRight w:val="0"/>
          <w:marTop w:val="0"/>
          <w:marBottom w:val="0"/>
          <w:divBdr>
            <w:top w:val="none" w:sz="0" w:space="0" w:color="auto"/>
            <w:left w:val="none" w:sz="0" w:space="0" w:color="auto"/>
            <w:bottom w:val="none" w:sz="0" w:space="0" w:color="auto"/>
            <w:right w:val="none" w:sz="0" w:space="0" w:color="auto"/>
          </w:divBdr>
          <w:divsChild>
            <w:div w:id="134414425">
              <w:marLeft w:val="0"/>
              <w:marRight w:val="0"/>
              <w:marTop w:val="0"/>
              <w:marBottom w:val="0"/>
              <w:divBdr>
                <w:top w:val="none" w:sz="0" w:space="0" w:color="auto"/>
                <w:left w:val="none" w:sz="0" w:space="0" w:color="auto"/>
                <w:bottom w:val="none" w:sz="0" w:space="0" w:color="auto"/>
                <w:right w:val="none" w:sz="0" w:space="0" w:color="auto"/>
              </w:divBdr>
              <w:divsChild>
                <w:div w:id="15161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8682-34D1-4113-A44C-115DA0A4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7266</Words>
  <Characters>41418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Tran</dc:creator>
  <cp:keywords/>
  <dc:description/>
  <cp:lastModifiedBy>Admin</cp:lastModifiedBy>
  <cp:revision>2</cp:revision>
  <cp:lastPrinted>2024-08-12T06:57:00Z</cp:lastPrinted>
  <dcterms:created xsi:type="dcterms:W3CDTF">2024-08-12T07:02:00Z</dcterms:created>
  <dcterms:modified xsi:type="dcterms:W3CDTF">2024-08-12T07:02:00Z</dcterms:modified>
  <cp:category/>
</cp:coreProperties>
</file>